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8650BF" w14:paraId="0A4367B5" w14:textId="77777777">
        <w:trPr>
          <w:trHeight w:val="2744"/>
        </w:trPr>
        <w:tc>
          <w:tcPr>
            <w:tcW w:w="2694" w:type="dxa"/>
          </w:tcPr>
          <w:p w14:paraId="285EB9B0" w14:textId="77777777" w:rsidR="008650BF" w:rsidRDefault="00AF7565">
            <w:pPr>
              <w:jc w:val="center"/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278C41E" wp14:editId="07777777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1533525</wp:posOffset>
                      </wp:positionV>
                      <wp:extent cx="2614930" cy="27051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493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66354" w14:textId="77777777" w:rsidR="00A83CD5" w:rsidRDefault="00A83CD5">
                                  <w:pP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</w:rPr>
                                    <w:t>Learning to Live, Living to Learn</w:t>
                                  </w:r>
                                </w:p>
                                <w:p w14:paraId="672A6659" w14:textId="77777777" w:rsidR="00A83CD5" w:rsidRDefault="00A83CD5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8C4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4.5pt;margin-top:120.75pt;width:205.9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" o:allowincell="f" strokecolor="white">
                      <v:textbox>
                        <w:txbxContent>
                          <w:p w14:paraId="19066354" w14:textId="77777777" w:rsidR="00A83CD5" w:rsidRDefault="00A83CD5">
                            <w:pP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Learning to Live, Living to Learn</w:t>
                            </w:r>
                          </w:p>
                          <w:p w14:paraId="672A6659" w14:textId="77777777" w:rsidR="00A83CD5" w:rsidRDefault="00A83CD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AB6C7B" w14:textId="77777777" w:rsidR="008650BF" w:rsidRDefault="008650BF">
            <w:pPr>
              <w:jc w:val="center"/>
            </w:pPr>
            <w:r>
              <w:object w:dxaOrig="3045" w:dyaOrig="2580" w14:anchorId="3C81DB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pt;height:105pt" o:ole="">
                  <v:imagedata r:id="rId7" o:title=""/>
                </v:shape>
                <o:OLEObject Type="Embed" ProgID="PBrush" ShapeID="_x0000_i1025" DrawAspect="Content" ObjectID="_1652868293" r:id="rId8"/>
              </w:object>
            </w:r>
          </w:p>
          <w:p w14:paraId="02EB378F" w14:textId="77777777" w:rsidR="008650BF" w:rsidRDefault="008650BF">
            <w:pPr>
              <w:ind w:left="34" w:right="-108"/>
              <w:jc w:val="center"/>
              <w:rPr>
                <w:sz w:val="24"/>
              </w:rPr>
            </w:pPr>
          </w:p>
        </w:tc>
        <w:tc>
          <w:tcPr>
            <w:tcW w:w="6946" w:type="dxa"/>
          </w:tcPr>
          <w:p w14:paraId="10C6EBFF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omic Sans MS" w:hAnsi="Comic Sans MS"/>
                    <w:b/>
                  </w:rPr>
                  <w:t>St John’s</w:t>
                </w:r>
              </w:smartTag>
              <w:r>
                <w:rPr>
                  <w:rFonts w:ascii="Comic Sans MS" w:hAnsi="Comic Sans MS"/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omic Sans MS" w:hAnsi="Comic Sans MS"/>
                    <w:b/>
                  </w:rPr>
                  <w:t>Primary School</w:t>
                </w:r>
              </w:smartTag>
            </w:smartTag>
            <w:r>
              <w:rPr>
                <w:rFonts w:ascii="Comic Sans MS" w:hAnsi="Comic Sans MS"/>
                <w:b/>
              </w:rPr>
              <w:t>.</w:t>
            </w:r>
          </w:p>
          <w:p w14:paraId="47837E42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Teindland</w:t>
            </w:r>
            <w:proofErr w:type="spellEnd"/>
            <w:r>
              <w:rPr>
                <w:rFonts w:ascii="Comic Sans MS" w:hAnsi="Comic Sans MS"/>
                <w:b/>
              </w:rPr>
              <w:t xml:space="preserve"> Close,</w:t>
            </w:r>
          </w:p>
          <w:p w14:paraId="0CA252E5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b/>
                </w:rPr>
                <w:t>Newcastle upon Tyne</w:t>
              </w:r>
            </w:smartTag>
            <w:r>
              <w:rPr>
                <w:rFonts w:ascii="Comic Sans MS" w:hAnsi="Comic Sans MS"/>
                <w:b/>
              </w:rPr>
              <w:t>,</w:t>
            </w:r>
          </w:p>
          <w:p w14:paraId="20CEA211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NE4 8HE.</w:t>
            </w:r>
          </w:p>
          <w:p w14:paraId="6A05A809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</w:p>
          <w:p w14:paraId="5E664844" w14:textId="77777777" w:rsidR="008650BF" w:rsidRDefault="008650BF">
            <w:pPr>
              <w:ind w:left="1876"/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Telephone : 0191 – 273 5293</w:t>
            </w:r>
          </w:p>
          <w:p w14:paraId="3D097D69" w14:textId="77777777" w:rsidR="008650BF" w:rsidRDefault="008650BF">
            <w:pPr>
              <w:pStyle w:val="Heading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Fax : 0191 – 273 0651</w:t>
            </w:r>
          </w:p>
          <w:p w14:paraId="19515272" w14:textId="77777777" w:rsidR="008650BF" w:rsidRDefault="00F50587">
            <w:pPr>
              <w:ind w:left="1876" w:hanging="1984"/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e. mail – tracey.caffrey</w:t>
            </w:r>
            <w:r w:rsidR="008650BF">
              <w:rPr>
                <w:rFonts w:ascii="Comic Sans MS" w:hAnsi="Comic Sans MS"/>
                <w:b/>
              </w:rPr>
              <w:t>@stjohns.newcastle.sch.uk</w:t>
            </w:r>
          </w:p>
          <w:p w14:paraId="5A39BBE3" w14:textId="77777777" w:rsidR="008650BF" w:rsidRDefault="008650BF">
            <w:pPr>
              <w:ind w:left="1876" w:hanging="1984"/>
              <w:jc w:val="right"/>
              <w:rPr>
                <w:rFonts w:ascii="Comic Sans MS" w:hAnsi="Comic Sans MS"/>
                <w:b/>
              </w:rPr>
            </w:pPr>
          </w:p>
          <w:p w14:paraId="2D9842A4" w14:textId="77777777" w:rsidR="008650BF" w:rsidRDefault="008650BF">
            <w:pPr>
              <w:ind w:left="1876"/>
              <w:jc w:val="right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Comic Sans MS" w:hAnsi="Comic Sans MS"/>
                <w:b/>
              </w:rPr>
              <w:t xml:space="preserve">Headteacher : </w:t>
            </w:r>
            <w:r w:rsidR="00F50587">
              <w:rPr>
                <w:rFonts w:ascii="Comic Sans MS" w:hAnsi="Comic Sans MS"/>
                <w:b/>
              </w:rPr>
              <w:t>Tracey Caffrey</w:t>
            </w:r>
          </w:p>
          <w:p w14:paraId="41C8F396" w14:textId="77777777" w:rsidR="008650BF" w:rsidRDefault="008650BF">
            <w:pPr>
              <w:ind w:left="1876"/>
              <w:jc w:val="right"/>
              <w:rPr>
                <w:rFonts w:ascii="Bookman Old Style" w:hAnsi="Bookman Old Style"/>
                <w:b/>
                <w:sz w:val="16"/>
              </w:rPr>
            </w:pPr>
          </w:p>
          <w:p w14:paraId="72A3D3EC" w14:textId="77777777" w:rsidR="008650BF" w:rsidRDefault="008650BF">
            <w:pPr>
              <w:ind w:left="1876"/>
              <w:jc w:val="right"/>
              <w:rPr>
                <w:rFonts w:ascii="Bookman Old Style" w:hAnsi="Bookman Old Style"/>
                <w:b/>
                <w:sz w:val="16"/>
              </w:rPr>
            </w:pPr>
          </w:p>
        </w:tc>
      </w:tr>
    </w:tbl>
    <w:p w14:paraId="321D6350" w14:textId="2427857A" w:rsidR="00DC0583" w:rsidRPr="009F7FDB" w:rsidRDefault="001163D8" w:rsidP="48CF2886">
      <w:p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3F7F86" w:rsidRPr="003F7F86">
        <w:rPr>
          <w:sz w:val="24"/>
          <w:szCs w:val="24"/>
          <w:vertAlign w:val="superscript"/>
        </w:rPr>
        <w:t>th</w:t>
      </w:r>
      <w:r w:rsidR="003F7F86">
        <w:rPr>
          <w:sz w:val="24"/>
          <w:szCs w:val="24"/>
        </w:rPr>
        <w:t xml:space="preserve"> June</w:t>
      </w:r>
      <w:r w:rsidR="1B690D14" w:rsidRPr="48CF2886">
        <w:rPr>
          <w:sz w:val="24"/>
          <w:szCs w:val="24"/>
        </w:rPr>
        <w:t xml:space="preserve"> 2020</w:t>
      </w:r>
    </w:p>
    <w:p w14:paraId="0D0B940D" w14:textId="77777777" w:rsidR="00CC575C" w:rsidRDefault="00CC575C" w:rsidP="48CF2886">
      <w:pPr>
        <w:rPr>
          <w:sz w:val="24"/>
          <w:szCs w:val="24"/>
        </w:rPr>
      </w:pPr>
    </w:p>
    <w:p w14:paraId="14125C67" w14:textId="160295CE" w:rsidR="009F7FDB" w:rsidRDefault="009F7FDB" w:rsidP="48CF2886">
      <w:pPr>
        <w:rPr>
          <w:sz w:val="24"/>
          <w:szCs w:val="24"/>
        </w:rPr>
      </w:pPr>
      <w:r w:rsidRPr="48CF2886">
        <w:rPr>
          <w:sz w:val="24"/>
          <w:szCs w:val="24"/>
        </w:rPr>
        <w:t>Dear parents</w:t>
      </w:r>
      <w:r w:rsidR="003F7F86">
        <w:rPr>
          <w:sz w:val="24"/>
          <w:szCs w:val="24"/>
        </w:rPr>
        <w:t xml:space="preserve"> and carers</w:t>
      </w:r>
      <w:r w:rsidRPr="48CF2886">
        <w:rPr>
          <w:sz w:val="24"/>
          <w:szCs w:val="24"/>
        </w:rPr>
        <w:t>,</w:t>
      </w:r>
    </w:p>
    <w:p w14:paraId="7C39D015" w14:textId="50F0A413" w:rsidR="003F7F86" w:rsidRDefault="003F7F86" w:rsidP="48CF2886">
      <w:pPr>
        <w:rPr>
          <w:sz w:val="24"/>
          <w:szCs w:val="24"/>
        </w:rPr>
      </w:pPr>
    </w:p>
    <w:p w14:paraId="3AD33CDA" w14:textId="542E03A2" w:rsidR="003F7F86" w:rsidRDefault="003F7F86" w:rsidP="48CF2886">
      <w:pPr>
        <w:rPr>
          <w:sz w:val="24"/>
          <w:szCs w:val="24"/>
        </w:rPr>
      </w:pPr>
      <w:r>
        <w:rPr>
          <w:sz w:val="24"/>
          <w:szCs w:val="24"/>
        </w:rPr>
        <w:t xml:space="preserve">Next week, we begin our phased return to school for pupils in Year 6, Year 1, Reception and Nursery. </w:t>
      </w:r>
    </w:p>
    <w:p w14:paraId="044E2DCE" w14:textId="463FE40B" w:rsidR="003F7F86" w:rsidRDefault="003F7F86" w:rsidP="48CF288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6"/>
        <w:gridCol w:w="2666"/>
      </w:tblGrid>
      <w:tr w:rsidR="002908D8" w14:paraId="242645E0" w14:textId="77777777" w:rsidTr="000C537C">
        <w:trPr>
          <w:trHeight w:val="302"/>
        </w:trPr>
        <w:tc>
          <w:tcPr>
            <w:tcW w:w="2666" w:type="dxa"/>
            <w:shd w:val="pct15" w:color="auto" w:fill="auto"/>
          </w:tcPr>
          <w:p w14:paraId="743BFBB1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</w:tc>
        <w:tc>
          <w:tcPr>
            <w:tcW w:w="2666" w:type="dxa"/>
            <w:shd w:val="pct15" w:color="auto" w:fill="auto"/>
          </w:tcPr>
          <w:p w14:paraId="3C33A3F8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Date</w:t>
            </w:r>
          </w:p>
        </w:tc>
      </w:tr>
      <w:tr w:rsidR="002908D8" w14:paraId="1179D7F3" w14:textId="77777777" w:rsidTr="000C537C">
        <w:trPr>
          <w:trHeight w:val="295"/>
        </w:trPr>
        <w:tc>
          <w:tcPr>
            <w:tcW w:w="2666" w:type="dxa"/>
          </w:tcPr>
          <w:p w14:paraId="6B53619D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</w:t>
            </w:r>
          </w:p>
        </w:tc>
        <w:tc>
          <w:tcPr>
            <w:tcW w:w="2666" w:type="dxa"/>
          </w:tcPr>
          <w:p w14:paraId="78D4A98F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10</w:t>
            </w:r>
            <w:r w:rsidRPr="0011061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</w:tr>
      <w:tr w:rsidR="002908D8" w14:paraId="79044A3A" w14:textId="77777777" w:rsidTr="000C537C">
        <w:trPr>
          <w:trHeight w:val="302"/>
        </w:trPr>
        <w:tc>
          <w:tcPr>
            <w:tcW w:w="2666" w:type="dxa"/>
          </w:tcPr>
          <w:p w14:paraId="0A5E48A4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</w:t>
            </w:r>
          </w:p>
        </w:tc>
        <w:tc>
          <w:tcPr>
            <w:tcW w:w="2666" w:type="dxa"/>
          </w:tcPr>
          <w:p w14:paraId="5E157A5E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12</w:t>
            </w:r>
            <w:r w:rsidRPr="0011061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</w:tr>
      <w:tr w:rsidR="002908D8" w14:paraId="3121A3D9" w14:textId="77777777" w:rsidTr="000C537C">
        <w:trPr>
          <w:trHeight w:val="295"/>
        </w:trPr>
        <w:tc>
          <w:tcPr>
            <w:tcW w:w="2666" w:type="dxa"/>
          </w:tcPr>
          <w:p w14:paraId="34A08A5B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</w:t>
            </w:r>
          </w:p>
        </w:tc>
        <w:tc>
          <w:tcPr>
            <w:tcW w:w="2666" w:type="dxa"/>
          </w:tcPr>
          <w:p w14:paraId="0DE8A57F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15</w:t>
            </w:r>
            <w:r w:rsidRPr="0011061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</w:tr>
      <w:tr w:rsidR="002908D8" w14:paraId="3A369AF2" w14:textId="77777777" w:rsidTr="000C537C">
        <w:trPr>
          <w:trHeight w:val="302"/>
        </w:trPr>
        <w:tc>
          <w:tcPr>
            <w:tcW w:w="2666" w:type="dxa"/>
          </w:tcPr>
          <w:p w14:paraId="729783D6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</w:t>
            </w:r>
          </w:p>
        </w:tc>
        <w:tc>
          <w:tcPr>
            <w:tcW w:w="2666" w:type="dxa"/>
          </w:tcPr>
          <w:p w14:paraId="39A997F0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17</w:t>
            </w:r>
            <w:r w:rsidRPr="0011061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</w:tr>
      <w:tr w:rsidR="002908D8" w14:paraId="5D71A181" w14:textId="77777777" w:rsidTr="000C537C">
        <w:trPr>
          <w:trHeight w:val="302"/>
        </w:trPr>
        <w:tc>
          <w:tcPr>
            <w:tcW w:w="2666" w:type="dxa"/>
          </w:tcPr>
          <w:p w14:paraId="5BE2F7B3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other year groups</w:t>
            </w:r>
          </w:p>
        </w:tc>
        <w:tc>
          <w:tcPr>
            <w:tcW w:w="2666" w:type="dxa"/>
          </w:tcPr>
          <w:p w14:paraId="2D457A4D" w14:textId="77777777" w:rsidR="002908D8" w:rsidRDefault="002908D8" w:rsidP="000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confirmed</w:t>
            </w:r>
          </w:p>
        </w:tc>
      </w:tr>
    </w:tbl>
    <w:p w14:paraId="1C1C5A48" w14:textId="77777777" w:rsidR="003F7F86" w:rsidRDefault="003F7F86" w:rsidP="48CF2886">
      <w:pPr>
        <w:rPr>
          <w:sz w:val="24"/>
          <w:szCs w:val="24"/>
        </w:rPr>
      </w:pPr>
    </w:p>
    <w:p w14:paraId="0E27B00A" w14:textId="6B4DC148" w:rsidR="009F7FDB" w:rsidRDefault="009F7FDB" w:rsidP="48CF2886">
      <w:pPr>
        <w:rPr>
          <w:sz w:val="24"/>
          <w:szCs w:val="24"/>
        </w:rPr>
      </w:pPr>
    </w:p>
    <w:p w14:paraId="20FCC4D2" w14:textId="1C1761DE" w:rsidR="002908D8" w:rsidRDefault="002908D8" w:rsidP="48CF2886">
      <w:pPr>
        <w:rPr>
          <w:sz w:val="24"/>
          <w:szCs w:val="24"/>
        </w:rPr>
      </w:pPr>
    </w:p>
    <w:p w14:paraId="39C08E8A" w14:textId="7958906F" w:rsidR="004D746C" w:rsidRDefault="004D746C" w:rsidP="48CF2886">
      <w:pPr>
        <w:rPr>
          <w:sz w:val="24"/>
          <w:szCs w:val="24"/>
        </w:rPr>
      </w:pPr>
    </w:p>
    <w:p w14:paraId="55A9EFC1" w14:textId="735F9BA6" w:rsidR="00210695" w:rsidRDefault="00210695" w:rsidP="48CF2886">
      <w:pPr>
        <w:rPr>
          <w:sz w:val="24"/>
          <w:szCs w:val="24"/>
        </w:rPr>
      </w:pPr>
    </w:p>
    <w:p w14:paraId="35E315A8" w14:textId="63C2ACAA" w:rsidR="00210695" w:rsidRDefault="00210695" w:rsidP="48CF2886">
      <w:pPr>
        <w:rPr>
          <w:sz w:val="24"/>
          <w:szCs w:val="24"/>
        </w:rPr>
      </w:pPr>
    </w:p>
    <w:p w14:paraId="3E66DF68" w14:textId="77777777" w:rsidR="00210695" w:rsidRDefault="00210695" w:rsidP="48CF2886">
      <w:pPr>
        <w:rPr>
          <w:sz w:val="24"/>
          <w:szCs w:val="24"/>
        </w:rPr>
      </w:pPr>
    </w:p>
    <w:p w14:paraId="395B6E32" w14:textId="006918B9" w:rsidR="004D746C" w:rsidRDefault="004D746C" w:rsidP="48CF2886">
      <w:pPr>
        <w:rPr>
          <w:sz w:val="24"/>
          <w:szCs w:val="24"/>
        </w:rPr>
      </w:pPr>
    </w:p>
    <w:p w14:paraId="0E24D4B5" w14:textId="5AE63205" w:rsidR="004D746C" w:rsidRDefault="004D746C" w:rsidP="48CF28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IMPORTANT CHANGES:</w:t>
      </w:r>
    </w:p>
    <w:p w14:paraId="4C19C83A" w14:textId="77777777" w:rsidR="004D746C" w:rsidRDefault="004D746C" w:rsidP="48CF2886">
      <w:pPr>
        <w:rPr>
          <w:b/>
          <w:sz w:val="24"/>
          <w:szCs w:val="24"/>
          <w:u w:val="single"/>
        </w:rPr>
      </w:pPr>
    </w:p>
    <w:p w14:paraId="4BB19E91" w14:textId="206C9F0A" w:rsidR="004D746C" w:rsidRPr="004D746C" w:rsidRDefault="004D746C" w:rsidP="48CF288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D746C">
        <w:rPr>
          <w:sz w:val="24"/>
          <w:szCs w:val="24"/>
        </w:rPr>
        <w:t>A few weeks ago, we asked you to let us know whether you wanted your child to return to school or not. We have carefully planned groups and staffing ba</w:t>
      </w:r>
      <w:r w:rsidR="00903E98">
        <w:rPr>
          <w:sz w:val="24"/>
          <w:szCs w:val="24"/>
        </w:rPr>
        <w:t xml:space="preserve">sed on this information. We </w:t>
      </w:r>
      <w:r w:rsidR="00903E98" w:rsidRPr="00210695">
        <w:rPr>
          <w:b/>
          <w:sz w:val="24"/>
          <w:szCs w:val="24"/>
        </w:rPr>
        <w:t>WILL NO</w:t>
      </w:r>
      <w:r w:rsidRPr="00210695">
        <w:rPr>
          <w:b/>
          <w:sz w:val="24"/>
          <w:szCs w:val="24"/>
        </w:rPr>
        <w:t>T</w:t>
      </w:r>
      <w:r w:rsidRPr="004D746C">
        <w:rPr>
          <w:sz w:val="24"/>
          <w:szCs w:val="24"/>
        </w:rPr>
        <w:t xml:space="preserve"> be able to accept any children back in to </w:t>
      </w:r>
      <w:r w:rsidR="00210695">
        <w:rPr>
          <w:sz w:val="24"/>
          <w:szCs w:val="24"/>
        </w:rPr>
        <w:t>school that were not firm YES responses on the survey</w:t>
      </w:r>
      <w:r w:rsidRPr="004D746C">
        <w:rPr>
          <w:sz w:val="24"/>
          <w:szCs w:val="24"/>
        </w:rPr>
        <w:t>. If you have changed your min</w:t>
      </w:r>
      <w:r w:rsidR="00903E98">
        <w:rPr>
          <w:sz w:val="24"/>
          <w:szCs w:val="24"/>
        </w:rPr>
        <w:t>d and now want</w:t>
      </w:r>
      <w:r w:rsidR="00357A45">
        <w:rPr>
          <w:sz w:val="24"/>
          <w:szCs w:val="24"/>
        </w:rPr>
        <w:t xml:space="preserve"> them to return</w:t>
      </w:r>
      <w:r w:rsidRPr="004D746C">
        <w:rPr>
          <w:sz w:val="24"/>
          <w:szCs w:val="24"/>
        </w:rPr>
        <w:t>, you MUST ring school to speak to me about it and so I can make plans to safely re-admit them into a small group. It may take a few days to make this happen.</w:t>
      </w:r>
    </w:p>
    <w:p w14:paraId="09C39723" w14:textId="3C4AEA31" w:rsidR="004D746C" w:rsidRDefault="00613CAF" w:rsidP="004D746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From 8</w:t>
      </w:r>
      <w:r w:rsidRPr="00613C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 o</w:t>
      </w:r>
      <w:r w:rsidR="004D746C">
        <w:rPr>
          <w:sz w:val="24"/>
          <w:szCs w:val="24"/>
        </w:rPr>
        <w:t xml:space="preserve">nly </w:t>
      </w:r>
      <w:r w:rsidR="004D746C" w:rsidRPr="004D746C">
        <w:rPr>
          <w:b/>
          <w:sz w:val="24"/>
          <w:szCs w:val="24"/>
        </w:rPr>
        <w:t>one</w:t>
      </w:r>
      <w:r w:rsidR="004D746C">
        <w:rPr>
          <w:sz w:val="24"/>
          <w:szCs w:val="24"/>
        </w:rPr>
        <w:t xml:space="preserve"> adult can drop off/collect a child from school</w:t>
      </w:r>
    </w:p>
    <w:p w14:paraId="57366F72" w14:textId="6F164BB1" w:rsidR="004D746C" w:rsidRDefault="004D746C" w:rsidP="004D746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Drop off and pick up times are staggered to reduce the number of people on site at any one time. W</w:t>
      </w:r>
      <w:r w:rsidRPr="004D746C">
        <w:rPr>
          <w:sz w:val="24"/>
          <w:szCs w:val="24"/>
        </w:rPr>
        <w:t>e ask that you do not arrive early and</w:t>
      </w:r>
      <w:r w:rsidR="00903E98">
        <w:rPr>
          <w:sz w:val="24"/>
          <w:szCs w:val="24"/>
        </w:rPr>
        <w:t xml:space="preserve"> that you</w:t>
      </w:r>
      <w:r w:rsidRPr="004D746C">
        <w:rPr>
          <w:sz w:val="24"/>
          <w:szCs w:val="24"/>
        </w:rPr>
        <w:t xml:space="preserve"> leave straight away once ch</w:t>
      </w:r>
      <w:r>
        <w:rPr>
          <w:sz w:val="24"/>
          <w:szCs w:val="24"/>
        </w:rPr>
        <w:t>ildren have come in to school. Ple</w:t>
      </w:r>
      <w:r w:rsidR="00613CAF">
        <w:rPr>
          <w:sz w:val="24"/>
          <w:szCs w:val="24"/>
        </w:rPr>
        <w:t>ase do not gather in groups. W</w:t>
      </w:r>
      <w:r>
        <w:rPr>
          <w:sz w:val="24"/>
          <w:szCs w:val="24"/>
        </w:rPr>
        <w:t>ait in your child’s line at a 2m distance from others.</w:t>
      </w:r>
    </w:p>
    <w:p w14:paraId="41CC0A89" w14:textId="21726968" w:rsidR="004D746C" w:rsidRDefault="004D746C" w:rsidP="004D746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Use the entrance allocated to your child’s year group only please. Only certain gates will be open at different times of day. </w:t>
      </w:r>
    </w:p>
    <w:p w14:paraId="2F7AF2A4" w14:textId="2AB4A05B" w:rsidR="004D746C" w:rsidRDefault="004D746C" w:rsidP="004D746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No adults will be allowed in the school </w:t>
      </w:r>
      <w:r w:rsidR="00903E98">
        <w:rPr>
          <w:sz w:val="24"/>
          <w:szCs w:val="24"/>
        </w:rPr>
        <w:t xml:space="preserve">building without an appointment </w:t>
      </w:r>
      <w:r w:rsidR="00210695">
        <w:rPr>
          <w:sz w:val="24"/>
          <w:szCs w:val="24"/>
        </w:rPr>
        <w:t>(</w:t>
      </w:r>
      <w:r w:rsidR="00903E98">
        <w:rPr>
          <w:sz w:val="24"/>
          <w:szCs w:val="24"/>
        </w:rPr>
        <w:t>unless it is urgent.</w:t>
      </w:r>
      <w:r w:rsidR="00210695">
        <w:rPr>
          <w:sz w:val="24"/>
          <w:szCs w:val="24"/>
        </w:rPr>
        <w:t>)</w:t>
      </w:r>
      <w:r>
        <w:rPr>
          <w:sz w:val="24"/>
          <w:szCs w:val="24"/>
        </w:rPr>
        <w:t xml:space="preserve"> Lunches should be paid for online and uniform ordered over the phone. If you need to speak to a member of staff, please ring school. </w:t>
      </w:r>
    </w:p>
    <w:p w14:paraId="18550CEA" w14:textId="06BE7FBE" w:rsidR="00613CAF" w:rsidRDefault="00613CAF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13CAF">
        <w:rPr>
          <w:sz w:val="24"/>
          <w:szCs w:val="24"/>
        </w:rPr>
        <w:t>Ple</w:t>
      </w:r>
      <w:r w:rsidR="00357A45">
        <w:rPr>
          <w:sz w:val="24"/>
          <w:szCs w:val="24"/>
        </w:rPr>
        <w:t>ase carefully read the document</w:t>
      </w:r>
      <w:r w:rsidRPr="00613CAF">
        <w:rPr>
          <w:sz w:val="24"/>
          <w:szCs w:val="24"/>
        </w:rPr>
        <w:t xml:space="preserve"> t</w:t>
      </w:r>
      <w:r w:rsidR="00357A45">
        <w:rPr>
          <w:sz w:val="24"/>
          <w:szCs w:val="24"/>
        </w:rPr>
        <w:t>hat is</w:t>
      </w:r>
      <w:r w:rsidRPr="00613CAF">
        <w:rPr>
          <w:sz w:val="24"/>
          <w:szCs w:val="24"/>
        </w:rPr>
        <w:t xml:space="preserve"> attached to this letter regarding start and end times, pick up and drop off points etc. </w:t>
      </w:r>
      <w:r>
        <w:rPr>
          <w:sz w:val="24"/>
          <w:szCs w:val="24"/>
        </w:rPr>
        <w:t xml:space="preserve">Make sure your child is on time for school and </w:t>
      </w:r>
      <w:r w:rsidR="00357A45">
        <w:rPr>
          <w:b/>
          <w:sz w:val="24"/>
          <w:szCs w:val="24"/>
          <w:u w:val="single"/>
        </w:rPr>
        <w:t>you collect them</w:t>
      </w:r>
      <w:r w:rsidRPr="00613CAF">
        <w:rPr>
          <w:b/>
          <w:sz w:val="24"/>
          <w:szCs w:val="24"/>
          <w:u w:val="single"/>
        </w:rPr>
        <w:t xml:space="preserve"> on time.</w:t>
      </w:r>
      <w:r>
        <w:rPr>
          <w:sz w:val="24"/>
          <w:szCs w:val="24"/>
        </w:rPr>
        <w:t xml:space="preserve"> We must ALL work together to maintain a safe space for the children and staff.</w:t>
      </w:r>
    </w:p>
    <w:p w14:paraId="174401E2" w14:textId="568C2DDB" w:rsidR="00050507" w:rsidRDefault="00050507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Lun</w:t>
      </w:r>
      <w:r w:rsidR="00210695">
        <w:rPr>
          <w:sz w:val="24"/>
          <w:szCs w:val="24"/>
        </w:rPr>
        <w:t xml:space="preserve">ches will be provided each day, with a ‘take away’ lunch on Fridays. </w:t>
      </w:r>
      <w:r>
        <w:rPr>
          <w:sz w:val="24"/>
          <w:szCs w:val="24"/>
        </w:rPr>
        <w:t>If your child is eligible for a free school meal, this will be given INS</w:t>
      </w:r>
      <w:r w:rsidR="00357A45">
        <w:rPr>
          <w:sz w:val="24"/>
          <w:szCs w:val="24"/>
        </w:rPr>
        <w:t xml:space="preserve">TEAD OF </w:t>
      </w:r>
      <w:r w:rsidR="00903E98">
        <w:rPr>
          <w:sz w:val="24"/>
          <w:szCs w:val="24"/>
        </w:rPr>
        <w:t xml:space="preserve">your FSM voucher. Vouchers </w:t>
      </w:r>
      <w:r w:rsidR="00357A45">
        <w:rPr>
          <w:sz w:val="24"/>
          <w:szCs w:val="24"/>
        </w:rPr>
        <w:t>will be stopped when a child</w:t>
      </w:r>
      <w:r>
        <w:rPr>
          <w:sz w:val="24"/>
          <w:szCs w:val="24"/>
        </w:rPr>
        <w:t xml:space="preserve"> return</w:t>
      </w:r>
      <w:r w:rsidR="00357A45">
        <w:rPr>
          <w:sz w:val="24"/>
          <w:szCs w:val="24"/>
        </w:rPr>
        <w:t>s</w:t>
      </w:r>
      <w:r>
        <w:rPr>
          <w:sz w:val="24"/>
          <w:szCs w:val="24"/>
        </w:rPr>
        <w:t xml:space="preserve"> to school, unless they bring a packed lunch from home</w:t>
      </w:r>
      <w:r w:rsidR="00357A45">
        <w:rPr>
          <w:sz w:val="24"/>
          <w:szCs w:val="24"/>
        </w:rPr>
        <w:t xml:space="preserve"> every day</w:t>
      </w:r>
      <w:r>
        <w:rPr>
          <w:sz w:val="24"/>
          <w:szCs w:val="24"/>
        </w:rPr>
        <w:t>.</w:t>
      </w:r>
    </w:p>
    <w:p w14:paraId="01023766" w14:textId="023298AF" w:rsidR="00903E98" w:rsidRPr="00357A45" w:rsidRDefault="00903E98" w:rsidP="00357A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03E98">
        <w:rPr>
          <w:b/>
          <w:sz w:val="24"/>
          <w:szCs w:val="24"/>
        </w:rPr>
        <w:lastRenderedPageBreak/>
        <w:t>Children must wear clean clothes every day to reduce the risk of infection.</w:t>
      </w:r>
      <w:r w:rsidR="00210695">
        <w:rPr>
          <w:sz w:val="24"/>
          <w:szCs w:val="24"/>
        </w:rPr>
        <w:t xml:space="preserve"> We </w:t>
      </w:r>
      <w:r>
        <w:rPr>
          <w:sz w:val="24"/>
          <w:szCs w:val="24"/>
        </w:rPr>
        <w:t xml:space="preserve">encourage children to come to school in uniform, but understand that this might not be possible every day. </w:t>
      </w:r>
      <w:r w:rsidR="00357A45">
        <w:rPr>
          <w:sz w:val="24"/>
          <w:szCs w:val="24"/>
        </w:rPr>
        <w:t xml:space="preserve">Children can only bring a coat and a water bottle to school. No pencil cases, bags </w:t>
      </w:r>
      <w:proofErr w:type="spellStart"/>
      <w:r w:rsidR="00357A45">
        <w:rPr>
          <w:sz w:val="24"/>
          <w:szCs w:val="24"/>
        </w:rPr>
        <w:t>etc</w:t>
      </w:r>
      <w:proofErr w:type="spellEnd"/>
      <w:r w:rsidR="00357A45">
        <w:rPr>
          <w:sz w:val="24"/>
          <w:szCs w:val="24"/>
        </w:rPr>
        <w:t xml:space="preserve"> are allowed but packed lunch bags are fine. Your child should wear trainers so that they can take part in outdoor exercise. </w:t>
      </w:r>
    </w:p>
    <w:p w14:paraId="616CCA16" w14:textId="5F97356F" w:rsidR="00903E98" w:rsidRDefault="00903E98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Children will wash their hands as soon as they enter the building and at regular times throughout the day.</w:t>
      </w:r>
      <w:r>
        <w:rPr>
          <w:sz w:val="24"/>
          <w:szCs w:val="24"/>
        </w:rPr>
        <w:t xml:space="preserve"> We have sanitiser, soap and antibacterial wipes throughout school and will be disinfecting resources, door handles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throughout the day. </w:t>
      </w:r>
    </w:p>
    <w:p w14:paraId="46E9D597" w14:textId="78D2581F" w:rsidR="00903E98" w:rsidRDefault="00903E98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School will be closed on Friday afternoons to allow for a thorough deep clean.</w:t>
      </w:r>
      <w:r>
        <w:rPr>
          <w:sz w:val="24"/>
          <w:szCs w:val="24"/>
        </w:rPr>
        <w:t xml:space="preserve"> </w:t>
      </w:r>
    </w:p>
    <w:p w14:paraId="388B92C0" w14:textId="73F8C006" w:rsidR="00903E98" w:rsidRDefault="00903E98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 are making plans to start a limited Breakfast Club. This would be available ONLY to children of working parents who need the add</w:t>
      </w:r>
      <w:r w:rsidR="004861B2">
        <w:rPr>
          <w:sz w:val="24"/>
          <w:szCs w:val="24"/>
        </w:rPr>
        <w:t xml:space="preserve">itional childcare. If you need </w:t>
      </w:r>
      <w:r>
        <w:rPr>
          <w:sz w:val="24"/>
          <w:szCs w:val="24"/>
        </w:rPr>
        <w:t xml:space="preserve">a breakfast club </w:t>
      </w:r>
      <w:r w:rsidR="00357A45">
        <w:rPr>
          <w:sz w:val="24"/>
          <w:szCs w:val="24"/>
        </w:rPr>
        <w:t>place from 8am,</w:t>
      </w:r>
      <w:r>
        <w:rPr>
          <w:sz w:val="24"/>
          <w:szCs w:val="24"/>
        </w:rPr>
        <w:t xml:space="preserve"> please contact me</w:t>
      </w:r>
      <w:r w:rsidR="00357A45">
        <w:rPr>
          <w:sz w:val="24"/>
          <w:szCs w:val="24"/>
        </w:rPr>
        <w:t xml:space="preserve"> to arrange it</w:t>
      </w:r>
      <w:r>
        <w:rPr>
          <w:sz w:val="24"/>
          <w:szCs w:val="24"/>
        </w:rPr>
        <w:t>.</w:t>
      </w:r>
    </w:p>
    <w:p w14:paraId="139F33B8" w14:textId="4AC30BFA" w:rsidR="00210695" w:rsidRPr="00613CAF" w:rsidRDefault="00210695" w:rsidP="00613C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Reading books will not be sent home. </w:t>
      </w:r>
    </w:p>
    <w:p w14:paraId="381BF625" w14:textId="0B9576F8" w:rsidR="005F0714" w:rsidRDefault="005F0714" w:rsidP="48CF2886">
      <w:pPr>
        <w:rPr>
          <w:sz w:val="24"/>
          <w:szCs w:val="24"/>
        </w:rPr>
      </w:pPr>
    </w:p>
    <w:p w14:paraId="6503991B" w14:textId="748053CE" w:rsidR="005F0714" w:rsidRDefault="005F0714" w:rsidP="48CF2886">
      <w:pPr>
        <w:rPr>
          <w:b/>
          <w:sz w:val="24"/>
          <w:szCs w:val="24"/>
          <w:u w:val="single"/>
        </w:rPr>
      </w:pPr>
      <w:r w:rsidRPr="005F0714">
        <w:rPr>
          <w:b/>
          <w:sz w:val="24"/>
          <w:szCs w:val="24"/>
          <w:u w:val="single"/>
        </w:rPr>
        <w:t>Parents and carers of Key Worker and vulnerable pupils:</w:t>
      </w:r>
    </w:p>
    <w:p w14:paraId="7A1BF6C0" w14:textId="1DD619C4" w:rsidR="005F0714" w:rsidRDefault="005F0714" w:rsidP="48CF2886">
      <w:pPr>
        <w:rPr>
          <w:b/>
          <w:sz w:val="24"/>
          <w:szCs w:val="24"/>
          <w:u w:val="single"/>
        </w:rPr>
      </w:pPr>
    </w:p>
    <w:p w14:paraId="39A72AFA" w14:textId="6A773ABE" w:rsidR="005F0714" w:rsidRDefault="005F0714" w:rsidP="48CF2886">
      <w:pPr>
        <w:rPr>
          <w:sz w:val="24"/>
          <w:szCs w:val="24"/>
        </w:rPr>
      </w:pPr>
      <w:r>
        <w:rPr>
          <w:sz w:val="24"/>
          <w:szCs w:val="24"/>
        </w:rPr>
        <w:t xml:space="preserve">School will be open every day </w:t>
      </w:r>
      <w:r w:rsidR="00613CAF">
        <w:rPr>
          <w:sz w:val="24"/>
          <w:szCs w:val="24"/>
        </w:rPr>
        <w:t>from 8</w:t>
      </w:r>
      <w:r w:rsidR="00613CAF" w:rsidRPr="00613CAF">
        <w:rPr>
          <w:sz w:val="24"/>
          <w:szCs w:val="24"/>
          <w:vertAlign w:val="superscript"/>
        </w:rPr>
        <w:t>th</w:t>
      </w:r>
      <w:r w:rsidR="00613CAF">
        <w:rPr>
          <w:sz w:val="24"/>
          <w:szCs w:val="24"/>
        </w:rPr>
        <w:t xml:space="preserve"> June </w:t>
      </w:r>
      <w:r>
        <w:rPr>
          <w:sz w:val="24"/>
          <w:szCs w:val="24"/>
        </w:rPr>
        <w:t>for this group of pupils</w:t>
      </w:r>
      <w:r w:rsidR="00050507">
        <w:rPr>
          <w:sz w:val="24"/>
          <w:szCs w:val="24"/>
        </w:rPr>
        <w:t>, regardless of their year group</w:t>
      </w:r>
      <w:r>
        <w:rPr>
          <w:sz w:val="24"/>
          <w:szCs w:val="24"/>
        </w:rPr>
        <w:t xml:space="preserve">. </w:t>
      </w:r>
      <w:r w:rsidR="00613CAF">
        <w:rPr>
          <w:sz w:val="24"/>
          <w:szCs w:val="24"/>
        </w:rPr>
        <w:t xml:space="preserve">If you believe that you are a key worker and would like your child to return to school, you MUST </w:t>
      </w:r>
      <w:r w:rsidR="00050507">
        <w:rPr>
          <w:sz w:val="24"/>
          <w:szCs w:val="24"/>
        </w:rPr>
        <w:t>contact</w:t>
      </w:r>
      <w:r w:rsidR="00613CAF">
        <w:rPr>
          <w:sz w:val="24"/>
          <w:szCs w:val="24"/>
        </w:rPr>
        <w:t xml:space="preserve"> me about it first so that we can safely accommodate them in a group.</w:t>
      </w:r>
      <w:r w:rsidR="00357A45">
        <w:rPr>
          <w:sz w:val="24"/>
          <w:szCs w:val="24"/>
        </w:rPr>
        <w:t xml:space="preserve"> </w:t>
      </w:r>
      <w:r w:rsidR="00357A45">
        <w:rPr>
          <w:b/>
          <w:sz w:val="24"/>
          <w:szCs w:val="24"/>
        </w:rPr>
        <w:t xml:space="preserve">Remember that school will be </w:t>
      </w:r>
      <w:r w:rsidR="00357A45" w:rsidRPr="00357A45">
        <w:rPr>
          <w:b/>
          <w:sz w:val="24"/>
          <w:szCs w:val="24"/>
        </w:rPr>
        <w:t xml:space="preserve">closed </w:t>
      </w:r>
      <w:r w:rsidR="00357A45">
        <w:rPr>
          <w:b/>
          <w:sz w:val="24"/>
          <w:szCs w:val="24"/>
        </w:rPr>
        <w:t xml:space="preserve">to all pupils for deep cleaning </w:t>
      </w:r>
      <w:r w:rsidR="00357A45" w:rsidRPr="00357A45">
        <w:rPr>
          <w:b/>
          <w:sz w:val="24"/>
          <w:szCs w:val="24"/>
        </w:rPr>
        <w:t>on Friday afternoons</w:t>
      </w:r>
      <w:r w:rsidR="00357A45">
        <w:rPr>
          <w:b/>
          <w:sz w:val="24"/>
          <w:szCs w:val="24"/>
        </w:rPr>
        <w:t>.</w:t>
      </w:r>
    </w:p>
    <w:p w14:paraId="20E9C398" w14:textId="43015F68" w:rsidR="00613CAF" w:rsidRDefault="00613CAF" w:rsidP="48CF2886">
      <w:pPr>
        <w:rPr>
          <w:sz w:val="24"/>
          <w:szCs w:val="24"/>
        </w:rPr>
      </w:pPr>
    </w:p>
    <w:p w14:paraId="26B5F3AC" w14:textId="1207C80A" w:rsidR="00613CAF" w:rsidRDefault="00613CAF" w:rsidP="48CF2886">
      <w:pPr>
        <w:rPr>
          <w:b/>
          <w:sz w:val="24"/>
          <w:szCs w:val="24"/>
          <w:u w:val="single"/>
        </w:rPr>
      </w:pPr>
      <w:r w:rsidRPr="00613CAF">
        <w:rPr>
          <w:b/>
          <w:sz w:val="24"/>
          <w:szCs w:val="24"/>
          <w:u w:val="single"/>
        </w:rPr>
        <w:t>Children staying at home:</w:t>
      </w:r>
    </w:p>
    <w:p w14:paraId="4F91E214" w14:textId="2A9AE6D1" w:rsidR="00613CAF" w:rsidRDefault="00613CAF" w:rsidP="48CF2886">
      <w:pPr>
        <w:rPr>
          <w:b/>
          <w:sz w:val="24"/>
          <w:szCs w:val="24"/>
          <w:u w:val="single"/>
        </w:rPr>
      </w:pPr>
    </w:p>
    <w:p w14:paraId="1395B9B1" w14:textId="39C4ADE5" w:rsidR="00613CAF" w:rsidRDefault="00613CAF" w:rsidP="48CF2886">
      <w:pPr>
        <w:rPr>
          <w:sz w:val="24"/>
          <w:szCs w:val="24"/>
        </w:rPr>
      </w:pPr>
      <w:r>
        <w:rPr>
          <w:sz w:val="24"/>
          <w:szCs w:val="24"/>
        </w:rPr>
        <w:t xml:space="preserve">If you have chosen to keep your child at home, or if they are in a year group that is not due to return to school, please make sure you make a note of the times of the TEAMS calls that they will be expected to be a part of. </w:t>
      </w:r>
      <w:r w:rsidR="00417762">
        <w:rPr>
          <w:sz w:val="24"/>
          <w:szCs w:val="24"/>
        </w:rPr>
        <w:t>These calls will begin again on Monday 8</w:t>
      </w:r>
      <w:r w:rsidR="00417762" w:rsidRPr="00417762">
        <w:rPr>
          <w:sz w:val="24"/>
          <w:szCs w:val="24"/>
          <w:vertAlign w:val="superscript"/>
        </w:rPr>
        <w:t>th</w:t>
      </w:r>
      <w:r w:rsidR="00417762">
        <w:rPr>
          <w:sz w:val="24"/>
          <w:szCs w:val="24"/>
        </w:rPr>
        <w:t xml:space="preserve"> June and each will last 15-20 minutes. The teachers will deliver English and maths lessons daily – in line with what is being taught in school – and there will be follow up work set on Seesaw for them to complete. If they are struggling, staff will be happy to chat with your child on a 1-1 call to support them to complete the task. Work will be marked and feedback given each day. </w:t>
      </w:r>
    </w:p>
    <w:p w14:paraId="495000A9" w14:textId="1D361E66" w:rsidR="00417762" w:rsidRDefault="00417762" w:rsidP="48CF2886">
      <w:pPr>
        <w:rPr>
          <w:sz w:val="24"/>
          <w:szCs w:val="24"/>
        </w:rPr>
      </w:pPr>
    </w:p>
    <w:p w14:paraId="40390213" w14:textId="2D6A6301" w:rsidR="00417762" w:rsidRPr="00613CAF" w:rsidRDefault="00417762" w:rsidP="48CF2886">
      <w:pPr>
        <w:rPr>
          <w:sz w:val="24"/>
          <w:szCs w:val="24"/>
        </w:rPr>
      </w:pPr>
      <w:r>
        <w:rPr>
          <w:sz w:val="24"/>
          <w:szCs w:val="24"/>
        </w:rPr>
        <w:t>When your child is on a call, please make sure they are in a quiet ‘family’ space rather than their bedroom, that they are dressed (no pyjamas please) and that other people in the house are mindful that they are on a call with other children</w:t>
      </w:r>
      <w:r w:rsidR="00050507">
        <w:rPr>
          <w:sz w:val="24"/>
          <w:szCs w:val="24"/>
        </w:rPr>
        <w:t>.</w:t>
      </w:r>
    </w:p>
    <w:p w14:paraId="79639C5C" w14:textId="7D727C11" w:rsidR="00613CAF" w:rsidRDefault="00613CAF" w:rsidP="48CF2886">
      <w:pPr>
        <w:rPr>
          <w:sz w:val="24"/>
          <w:szCs w:val="24"/>
        </w:rPr>
      </w:pPr>
    </w:p>
    <w:p w14:paraId="5C0BEFCA" w14:textId="6E789853" w:rsidR="002908D8" w:rsidRDefault="00050507" w:rsidP="48CF2886">
      <w:pPr>
        <w:rPr>
          <w:sz w:val="24"/>
          <w:szCs w:val="24"/>
        </w:rPr>
      </w:pPr>
      <w:r>
        <w:rPr>
          <w:sz w:val="24"/>
          <w:szCs w:val="24"/>
        </w:rPr>
        <w:t>If you are struggling with getting TEAMS calls up and running, please let me know so that we can help.</w:t>
      </w:r>
    </w:p>
    <w:p w14:paraId="23789D1E" w14:textId="65305034" w:rsidR="00210695" w:rsidRDefault="00210695" w:rsidP="48CF2886">
      <w:pPr>
        <w:rPr>
          <w:sz w:val="24"/>
          <w:szCs w:val="24"/>
        </w:rPr>
      </w:pPr>
    </w:p>
    <w:p w14:paraId="0981BF99" w14:textId="4D28408E" w:rsidR="00210695" w:rsidRPr="00210695" w:rsidRDefault="00210695" w:rsidP="48CF2886">
      <w:pPr>
        <w:rPr>
          <w:b/>
          <w:sz w:val="24"/>
          <w:szCs w:val="24"/>
          <w:u w:val="single"/>
        </w:rPr>
      </w:pPr>
      <w:r w:rsidRPr="00210695">
        <w:rPr>
          <w:b/>
          <w:sz w:val="24"/>
          <w:szCs w:val="24"/>
          <w:u w:val="single"/>
        </w:rPr>
        <w:t>Paper packs of work will no longer be available, so it is vital that you let us know if you need to loan a tablet for your child to complete work.</w:t>
      </w:r>
    </w:p>
    <w:p w14:paraId="4A24FBD0" w14:textId="77777777" w:rsidR="00050507" w:rsidRDefault="00050507" w:rsidP="48CF2886">
      <w:pPr>
        <w:rPr>
          <w:sz w:val="24"/>
          <w:szCs w:val="24"/>
        </w:rPr>
      </w:pPr>
    </w:p>
    <w:p w14:paraId="31AACD9B" w14:textId="301A5062" w:rsidR="00CC575C" w:rsidRPr="002247EC" w:rsidRDefault="079042CA" w:rsidP="48CF2886">
      <w:pPr>
        <w:rPr>
          <w:sz w:val="24"/>
          <w:szCs w:val="24"/>
        </w:rPr>
      </w:pPr>
      <w:r w:rsidRPr="48CF2886">
        <w:rPr>
          <w:sz w:val="24"/>
          <w:szCs w:val="24"/>
        </w:rPr>
        <w:t>If you have any questions or comments, pleas</w:t>
      </w:r>
      <w:r w:rsidR="00050507">
        <w:rPr>
          <w:sz w:val="24"/>
          <w:szCs w:val="24"/>
        </w:rPr>
        <w:t>e email me at the address above or message me on Class Dojo.</w:t>
      </w:r>
    </w:p>
    <w:p w14:paraId="51B4AA1D" w14:textId="6AF5A8DF" w:rsidR="00CC575C" w:rsidRPr="002247EC" w:rsidRDefault="00CC575C" w:rsidP="48CF2886">
      <w:pPr>
        <w:rPr>
          <w:sz w:val="24"/>
          <w:szCs w:val="24"/>
        </w:rPr>
      </w:pPr>
    </w:p>
    <w:p w14:paraId="34EDAED8" w14:textId="0F13F1FA" w:rsidR="00CC575C" w:rsidRPr="002247EC" w:rsidRDefault="3C828179" w:rsidP="48CF2886">
      <w:pPr>
        <w:rPr>
          <w:sz w:val="24"/>
          <w:szCs w:val="24"/>
        </w:rPr>
      </w:pPr>
      <w:r w:rsidRPr="48CF2886">
        <w:rPr>
          <w:sz w:val="24"/>
          <w:szCs w:val="24"/>
        </w:rPr>
        <w:t>Take care</w:t>
      </w:r>
    </w:p>
    <w:p w14:paraId="233FB9FC" w14:textId="05A187F2" w:rsidR="48CF2886" w:rsidRDefault="48CF2886" w:rsidP="00210695">
      <w:pPr>
        <w:ind w:left="-284"/>
        <w:rPr>
          <w:sz w:val="24"/>
          <w:szCs w:val="24"/>
        </w:rPr>
      </w:pPr>
    </w:p>
    <w:p w14:paraId="6E68E691" w14:textId="77777777" w:rsidR="00CC575C" w:rsidRDefault="00AF7565" w:rsidP="48CF2886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DCB78B1" wp14:editId="07777777">
            <wp:simplePos x="0" y="0"/>
            <wp:positionH relativeFrom="column">
              <wp:posOffset>47625</wp:posOffset>
            </wp:positionH>
            <wp:positionV relativeFrom="paragraph">
              <wp:posOffset>10795</wp:posOffset>
            </wp:positionV>
            <wp:extent cx="865958" cy="355302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58" cy="35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C669" w14:textId="77777777" w:rsidR="002E115F" w:rsidRDefault="002E115F" w:rsidP="48CF2886">
      <w:pPr>
        <w:rPr>
          <w:sz w:val="24"/>
          <w:szCs w:val="24"/>
        </w:rPr>
      </w:pPr>
    </w:p>
    <w:p w14:paraId="14990636" w14:textId="0001C7F0" w:rsidR="00DC0583" w:rsidRDefault="00C01AC4" w:rsidP="48CF2886">
      <w:pPr>
        <w:rPr>
          <w:sz w:val="24"/>
          <w:szCs w:val="24"/>
        </w:rPr>
      </w:pPr>
      <w:r w:rsidRPr="48CF2886">
        <w:rPr>
          <w:sz w:val="24"/>
          <w:szCs w:val="24"/>
        </w:rPr>
        <w:t>Mrs T Caffrey</w:t>
      </w:r>
    </w:p>
    <w:sectPr w:rsidR="00DC0583" w:rsidSect="00210695">
      <w:footerReference w:type="default" r:id="rId10"/>
      <w:pgSz w:w="11906" w:h="16838"/>
      <w:pgMar w:top="709" w:right="991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096E" w14:textId="77777777" w:rsidR="00A703C1" w:rsidRDefault="00A703C1">
      <w:r>
        <w:separator/>
      </w:r>
    </w:p>
  </w:endnote>
  <w:endnote w:type="continuationSeparator" w:id="0">
    <w:p w14:paraId="7A792619" w14:textId="77777777" w:rsidR="00A703C1" w:rsidRDefault="00A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E3B8" w14:textId="77777777" w:rsidR="00A83CD5" w:rsidRDefault="00AF75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7445889" wp14:editId="07777777">
          <wp:simplePos x="0" y="0"/>
          <wp:positionH relativeFrom="column">
            <wp:posOffset>1765935</wp:posOffset>
          </wp:positionH>
          <wp:positionV relativeFrom="paragraph">
            <wp:posOffset>-256540</wp:posOffset>
          </wp:positionV>
          <wp:extent cx="1403985" cy="4495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7B09" w14:textId="77777777" w:rsidR="00A703C1" w:rsidRDefault="00A703C1">
      <w:r>
        <w:separator/>
      </w:r>
    </w:p>
  </w:footnote>
  <w:footnote w:type="continuationSeparator" w:id="0">
    <w:p w14:paraId="7AE0F034" w14:textId="77777777" w:rsidR="00A703C1" w:rsidRDefault="00A7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333"/>
    <w:multiLevelType w:val="hybridMultilevel"/>
    <w:tmpl w:val="3EB4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8957BB"/>
    <w:multiLevelType w:val="hybridMultilevel"/>
    <w:tmpl w:val="D744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4B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01030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6D46E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C5"/>
    <w:rsid w:val="0005005E"/>
    <w:rsid w:val="00050507"/>
    <w:rsid w:val="00052412"/>
    <w:rsid w:val="00067F31"/>
    <w:rsid w:val="00084B91"/>
    <w:rsid w:val="000E5B24"/>
    <w:rsid w:val="00110618"/>
    <w:rsid w:val="001163D8"/>
    <w:rsid w:val="001469A5"/>
    <w:rsid w:val="002020AE"/>
    <w:rsid w:val="00210695"/>
    <w:rsid w:val="002247EC"/>
    <w:rsid w:val="002423CF"/>
    <w:rsid w:val="002544F4"/>
    <w:rsid w:val="002908D8"/>
    <w:rsid w:val="00291D83"/>
    <w:rsid w:val="002A60B1"/>
    <w:rsid w:val="002C47A2"/>
    <w:rsid w:val="002E115F"/>
    <w:rsid w:val="00316ED5"/>
    <w:rsid w:val="00337800"/>
    <w:rsid w:val="00354B50"/>
    <w:rsid w:val="00357A45"/>
    <w:rsid w:val="00373FB5"/>
    <w:rsid w:val="003A404C"/>
    <w:rsid w:val="003C09B9"/>
    <w:rsid w:val="003D3577"/>
    <w:rsid w:val="003E230D"/>
    <w:rsid w:val="003F7F86"/>
    <w:rsid w:val="00417762"/>
    <w:rsid w:val="00463A09"/>
    <w:rsid w:val="004861B2"/>
    <w:rsid w:val="004A1ABE"/>
    <w:rsid w:val="004D746C"/>
    <w:rsid w:val="004E0320"/>
    <w:rsid w:val="004E041E"/>
    <w:rsid w:val="00520B95"/>
    <w:rsid w:val="005242F8"/>
    <w:rsid w:val="005926D4"/>
    <w:rsid w:val="005B46F9"/>
    <w:rsid w:val="005C203F"/>
    <w:rsid w:val="005F0714"/>
    <w:rsid w:val="0060146F"/>
    <w:rsid w:val="00613CAF"/>
    <w:rsid w:val="007538DC"/>
    <w:rsid w:val="00762AC5"/>
    <w:rsid w:val="008351FB"/>
    <w:rsid w:val="008650BF"/>
    <w:rsid w:val="00875983"/>
    <w:rsid w:val="008B42BF"/>
    <w:rsid w:val="008D3E40"/>
    <w:rsid w:val="00903E98"/>
    <w:rsid w:val="00945F4D"/>
    <w:rsid w:val="009F7FDB"/>
    <w:rsid w:val="00A358BB"/>
    <w:rsid w:val="00A4042F"/>
    <w:rsid w:val="00A703C1"/>
    <w:rsid w:val="00A83CD5"/>
    <w:rsid w:val="00A8474B"/>
    <w:rsid w:val="00AA1D7D"/>
    <w:rsid w:val="00AB2D37"/>
    <w:rsid w:val="00AD1AF9"/>
    <w:rsid w:val="00AF7565"/>
    <w:rsid w:val="00B16283"/>
    <w:rsid w:val="00B2453C"/>
    <w:rsid w:val="00B268E7"/>
    <w:rsid w:val="00B85366"/>
    <w:rsid w:val="00BA76E7"/>
    <w:rsid w:val="00BB6EC2"/>
    <w:rsid w:val="00BD563F"/>
    <w:rsid w:val="00BE735F"/>
    <w:rsid w:val="00BF721A"/>
    <w:rsid w:val="00C01AC4"/>
    <w:rsid w:val="00C24A81"/>
    <w:rsid w:val="00C34FB8"/>
    <w:rsid w:val="00C6444B"/>
    <w:rsid w:val="00C75F7D"/>
    <w:rsid w:val="00CA55AE"/>
    <w:rsid w:val="00CA7629"/>
    <w:rsid w:val="00CC575C"/>
    <w:rsid w:val="00CE0CD6"/>
    <w:rsid w:val="00D5162A"/>
    <w:rsid w:val="00D62270"/>
    <w:rsid w:val="00DC0583"/>
    <w:rsid w:val="00DC3A18"/>
    <w:rsid w:val="00E0002F"/>
    <w:rsid w:val="00E00FC8"/>
    <w:rsid w:val="00E22FF3"/>
    <w:rsid w:val="00EC617F"/>
    <w:rsid w:val="00F02A12"/>
    <w:rsid w:val="00F21F20"/>
    <w:rsid w:val="00F50587"/>
    <w:rsid w:val="01022D3D"/>
    <w:rsid w:val="01CB7862"/>
    <w:rsid w:val="01E8C737"/>
    <w:rsid w:val="01F1A0FC"/>
    <w:rsid w:val="02B3DA50"/>
    <w:rsid w:val="03287367"/>
    <w:rsid w:val="04BB0221"/>
    <w:rsid w:val="05569A15"/>
    <w:rsid w:val="079042CA"/>
    <w:rsid w:val="09549B45"/>
    <w:rsid w:val="09AC6FF6"/>
    <w:rsid w:val="0A08F2D2"/>
    <w:rsid w:val="0AD48C12"/>
    <w:rsid w:val="0B2368AC"/>
    <w:rsid w:val="0C1EB181"/>
    <w:rsid w:val="0DB1652B"/>
    <w:rsid w:val="0F016B96"/>
    <w:rsid w:val="0F198B95"/>
    <w:rsid w:val="10C7C77E"/>
    <w:rsid w:val="114FC116"/>
    <w:rsid w:val="13DD3BBA"/>
    <w:rsid w:val="142F36F1"/>
    <w:rsid w:val="15679CB4"/>
    <w:rsid w:val="159619A4"/>
    <w:rsid w:val="186E43E5"/>
    <w:rsid w:val="19B1D3BB"/>
    <w:rsid w:val="1A196F83"/>
    <w:rsid w:val="1A201A88"/>
    <w:rsid w:val="1A6106C4"/>
    <w:rsid w:val="1AC4DC55"/>
    <w:rsid w:val="1B2F23CE"/>
    <w:rsid w:val="1B690D14"/>
    <w:rsid w:val="1BF0765D"/>
    <w:rsid w:val="1C5F50B9"/>
    <w:rsid w:val="1C97EDE5"/>
    <w:rsid w:val="1DCEB7AD"/>
    <w:rsid w:val="1EC59962"/>
    <w:rsid w:val="1ECF1970"/>
    <w:rsid w:val="215C09BC"/>
    <w:rsid w:val="21FC6490"/>
    <w:rsid w:val="220BD868"/>
    <w:rsid w:val="2250BC6B"/>
    <w:rsid w:val="229D86CA"/>
    <w:rsid w:val="23C6E052"/>
    <w:rsid w:val="249E57F5"/>
    <w:rsid w:val="258847B3"/>
    <w:rsid w:val="26213A65"/>
    <w:rsid w:val="279984D0"/>
    <w:rsid w:val="279C286C"/>
    <w:rsid w:val="28447C5F"/>
    <w:rsid w:val="2A4A6CDE"/>
    <w:rsid w:val="2C6F3271"/>
    <w:rsid w:val="2CB0C228"/>
    <w:rsid w:val="2CF43018"/>
    <w:rsid w:val="2E8CC41B"/>
    <w:rsid w:val="2E924613"/>
    <w:rsid w:val="2FBF04E4"/>
    <w:rsid w:val="32090CF4"/>
    <w:rsid w:val="33703FD9"/>
    <w:rsid w:val="33775972"/>
    <w:rsid w:val="33D88045"/>
    <w:rsid w:val="37DC898F"/>
    <w:rsid w:val="39394546"/>
    <w:rsid w:val="39C346EB"/>
    <w:rsid w:val="3A24162A"/>
    <w:rsid w:val="3A6A40EF"/>
    <w:rsid w:val="3AA3D4D2"/>
    <w:rsid w:val="3C828179"/>
    <w:rsid w:val="3DF3DCBA"/>
    <w:rsid w:val="40956197"/>
    <w:rsid w:val="41E07FA9"/>
    <w:rsid w:val="422B65D2"/>
    <w:rsid w:val="432B278A"/>
    <w:rsid w:val="440B4F0C"/>
    <w:rsid w:val="44445C1F"/>
    <w:rsid w:val="46706BBB"/>
    <w:rsid w:val="47657E61"/>
    <w:rsid w:val="478862D0"/>
    <w:rsid w:val="47EA7001"/>
    <w:rsid w:val="487F6E58"/>
    <w:rsid w:val="48CF2886"/>
    <w:rsid w:val="49AE197C"/>
    <w:rsid w:val="49C12C19"/>
    <w:rsid w:val="4B0C6D83"/>
    <w:rsid w:val="4B0DC8E0"/>
    <w:rsid w:val="4B1AD587"/>
    <w:rsid w:val="4B514DB8"/>
    <w:rsid w:val="4C3178B3"/>
    <w:rsid w:val="4C731844"/>
    <w:rsid w:val="4CA396C0"/>
    <w:rsid w:val="4E3B0C89"/>
    <w:rsid w:val="4FAB9204"/>
    <w:rsid w:val="51192125"/>
    <w:rsid w:val="51D30959"/>
    <w:rsid w:val="5388581F"/>
    <w:rsid w:val="549F7CCB"/>
    <w:rsid w:val="54AD2045"/>
    <w:rsid w:val="5673B28F"/>
    <w:rsid w:val="57A8A9EF"/>
    <w:rsid w:val="57ED4308"/>
    <w:rsid w:val="581C4D34"/>
    <w:rsid w:val="5A80BFD7"/>
    <w:rsid w:val="5ABE9D43"/>
    <w:rsid w:val="5B1FCA2D"/>
    <w:rsid w:val="5B20F762"/>
    <w:rsid w:val="5B55FA01"/>
    <w:rsid w:val="5B67ED5B"/>
    <w:rsid w:val="5BDA0F26"/>
    <w:rsid w:val="5C3CA392"/>
    <w:rsid w:val="5C8F674A"/>
    <w:rsid w:val="5D7ABC21"/>
    <w:rsid w:val="5D8A4444"/>
    <w:rsid w:val="5E0B3D03"/>
    <w:rsid w:val="5E97C6B0"/>
    <w:rsid w:val="5EDCC476"/>
    <w:rsid w:val="5FB6B6FA"/>
    <w:rsid w:val="6026B834"/>
    <w:rsid w:val="61088316"/>
    <w:rsid w:val="61B80E13"/>
    <w:rsid w:val="62AB0692"/>
    <w:rsid w:val="63E01FAA"/>
    <w:rsid w:val="64015E9F"/>
    <w:rsid w:val="6517CCCD"/>
    <w:rsid w:val="678DB8BA"/>
    <w:rsid w:val="6903C271"/>
    <w:rsid w:val="6A55BFEE"/>
    <w:rsid w:val="6C269EBB"/>
    <w:rsid w:val="6D1C8302"/>
    <w:rsid w:val="6E598511"/>
    <w:rsid w:val="6EA5FBD7"/>
    <w:rsid w:val="70637C73"/>
    <w:rsid w:val="73233890"/>
    <w:rsid w:val="7405375E"/>
    <w:rsid w:val="7643845F"/>
    <w:rsid w:val="767CCBF4"/>
    <w:rsid w:val="778E32C3"/>
    <w:rsid w:val="77B05476"/>
    <w:rsid w:val="77D876D8"/>
    <w:rsid w:val="77DF5510"/>
    <w:rsid w:val="79ED0456"/>
    <w:rsid w:val="7A21BE5F"/>
    <w:rsid w:val="7A4B70E0"/>
    <w:rsid w:val="7A5E424B"/>
    <w:rsid w:val="7A963022"/>
    <w:rsid w:val="7D1DF176"/>
    <w:rsid w:val="7D853B37"/>
    <w:rsid w:val="7E31A4F9"/>
    <w:rsid w:val="7EC2C9E1"/>
    <w:rsid w:val="7ED9EFE9"/>
    <w:rsid w:val="7EDB66EB"/>
    <w:rsid w:val="7FC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06616D6"/>
  <w15:chartTrackingRefBased/>
  <w15:docId w15:val="{C99E5646-2D1D-4B43-B445-6D4FE8CF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876"/>
      <w:jc w:val="right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rFonts w:ascii="Comic Sans MS" w:hAnsi="Comic Sans MS"/>
      <w:sz w:val="36"/>
    </w:rPr>
  </w:style>
  <w:style w:type="paragraph" w:styleId="BodyText3">
    <w:name w:val="Body Text 3"/>
    <w:basedOn w:val="Normal"/>
    <w:rPr>
      <w:rFonts w:ascii="Comic Sans MS" w:hAnsi="Comic Sans MS"/>
      <w:b/>
      <w:sz w:val="32"/>
    </w:rPr>
  </w:style>
  <w:style w:type="table" w:styleId="TableGrid">
    <w:name w:val="Table Grid"/>
    <w:basedOn w:val="TableNormal"/>
    <w:rsid w:val="0005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0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0FC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2247E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Department</dc:creator>
  <cp:keywords/>
  <cp:lastModifiedBy>Caffrey, Tracey</cp:lastModifiedBy>
  <cp:revision>3</cp:revision>
  <cp:lastPrinted>2017-10-03T23:48:00Z</cp:lastPrinted>
  <dcterms:created xsi:type="dcterms:W3CDTF">2020-06-05T12:18:00Z</dcterms:created>
  <dcterms:modified xsi:type="dcterms:W3CDTF">2020-06-05T12:18:00Z</dcterms:modified>
</cp:coreProperties>
</file>