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1" w:type="dxa"/>
        <w:tblBorders>
          <w:bottom w:val="single" w:sz="12" w:space="0" w:color="auto"/>
        </w:tblBorders>
        <w:tblLayout w:type="fixed"/>
        <w:tblLook w:val="0000" w:firstRow="0" w:lastRow="0" w:firstColumn="0" w:lastColumn="0" w:noHBand="0" w:noVBand="0"/>
      </w:tblPr>
      <w:tblGrid>
        <w:gridCol w:w="2694"/>
        <w:gridCol w:w="6946"/>
      </w:tblGrid>
      <w:tr w:rsidR="008650BF" w14:paraId="0A4367B5" w14:textId="77777777">
        <w:trPr>
          <w:trHeight w:val="2744"/>
        </w:trPr>
        <w:tc>
          <w:tcPr>
            <w:tcW w:w="2694" w:type="dxa"/>
          </w:tcPr>
          <w:p w14:paraId="285EB9B0" w14:textId="77777777" w:rsidR="008650BF" w:rsidRDefault="00AF7565">
            <w:pPr>
              <w:jc w:val="center"/>
            </w:pPr>
            <w:r>
              <w:rPr>
                <w:noProof/>
                <w:sz w:val="24"/>
                <w:lang w:eastAsia="en-GB"/>
              </w:rPr>
              <mc:AlternateContent>
                <mc:Choice Requires="wps">
                  <w:drawing>
                    <wp:anchor distT="0" distB="0" distL="114300" distR="114300" simplePos="0" relativeHeight="251656192" behindDoc="0" locked="0" layoutInCell="0" allowOverlap="1" wp14:anchorId="4278C41E" wp14:editId="07777777">
                      <wp:simplePos x="0" y="0"/>
                      <wp:positionH relativeFrom="column">
                        <wp:posOffset>-692150</wp:posOffset>
                      </wp:positionH>
                      <wp:positionV relativeFrom="paragraph">
                        <wp:posOffset>1533525</wp:posOffset>
                      </wp:positionV>
                      <wp:extent cx="2614930" cy="2705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930" cy="270510"/>
                              </a:xfrm>
                              <a:prstGeom prst="rect">
                                <a:avLst/>
                              </a:prstGeom>
                              <a:solidFill>
                                <a:srgbClr val="FFFFFF"/>
                              </a:solidFill>
                              <a:ln w="9525">
                                <a:solidFill>
                                  <a:srgbClr val="FFFFFF"/>
                                </a:solidFill>
                                <a:miter lim="800000"/>
                                <a:headEnd/>
                                <a:tailEnd/>
                              </a:ln>
                            </wps:spPr>
                            <wps:txbx>
                              <w:txbxContent>
                                <w:p w14:paraId="19066354" w14:textId="77777777" w:rsidR="00A83CD5" w:rsidRDefault="00A83CD5">
                                  <w:pPr>
                                    <w:rPr>
                                      <w:b/>
                                      <w:i/>
                                      <w:color w:val="000000"/>
                                      <w:sz w:val="24"/>
                                    </w:rPr>
                                  </w:pPr>
                                  <w:r>
                                    <w:rPr>
                                      <w:b/>
                                      <w:i/>
                                      <w:color w:val="000000"/>
                                      <w:sz w:val="24"/>
                                    </w:rPr>
                                    <w:t>Learning to Live, Living to Learn</w:t>
                                  </w:r>
                                </w:p>
                                <w:p w14:paraId="672A6659" w14:textId="77777777" w:rsidR="00A83CD5" w:rsidRDefault="00A83CD5">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xmlns:wp14="http://schemas.microsoft.com/office/word/2010/wordml">
                  <w:pict w14:anchorId="585997D8">
                    <v:shapetype id="_x0000_t202" coordsize="21600,21600" o:spt="202" path="m,l,21600r21600,l21600,xe">
                      <v:stroke joinstyle="miter"/>
                      <v:path gradientshapeok="t" o:connecttype="rect"/>
                    </v:shapetype>
                    <v:shape id="Text Box 3" style="position:absolute;left:0;text-align:left;margin-left:-54.5pt;margin-top:120.75pt;width:205.9pt;height:2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">
                      <v:textbox>
                        <w:txbxContent>
                          <w:p w:rsidR="00A83CD5" w:rsidRDefault="00A83CD5" w14:paraId="2B814523" wp14:textId="77777777">
                            <w:pPr>
                              <w:rPr>
                                <w:b/>
                                <w:i/>
                                <w:color w:val="000000"/>
                                <w:sz w:val="24"/>
                              </w:rPr>
                            </w:pPr>
                            <w:r>
                              <w:rPr>
                                <w:b/>
                                <w:i/>
                                <w:color w:val="000000"/>
                                <w:sz w:val="24"/>
                              </w:rPr>
                              <w:t>Learning to Live, Living to Learn</w:t>
                            </w:r>
                          </w:p>
                          <w:p w:rsidR="00A83CD5" w:rsidRDefault="00A83CD5" w14:paraId="0A37501D" wp14:textId="77777777">
                            <w:pPr>
                              <w:rPr>
                                <w:color w:val="000000"/>
                              </w:rPr>
                            </w:pPr>
                          </w:p>
                        </w:txbxContent>
                      </v:textbox>
                    </v:shape>
                  </w:pict>
                </mc:Fallback>
              </mc:AlternateContent>
            </w:r>
          </w:p>
          <w:p w14:paraId="5DAB6C7B" w14:textId="77777777" w:rsidR="008650BF" w:rsidRDefault="008650BF">
            <w:pPr>
              <w:jc w:val="center"/>
            </w:pPr>
            <w:r>
              <w:object w:dxaOrig="3045" w:dyaOrig="2580" w14:anchorId="3C81DB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2pt;height:105pt" o:ole="">
                  <v:imagedata r:id="rId7" o:title=""/>
                </v:shape>
                <o:OLEObject Type="Embed" ProgID="PBrush" ShapeID="_x0000_i1025" DrawAspect="Content" ObjectID="_1653475021" r:id="rId8"/>
              </w:object>
            </w:r>
          </w:p>
          <w:p w14:paraId="02EB378F" w14:textId="77777777" w:rsidR="008650BF" w:rsidRDefault="008650BF">
            <w:pPr>
              <w:ind w:left="34" w:right="-108"/>
              <w:jc w:val="center"/>
              <w:rPr>
                <w:sz w:val="24"/>
              </w:rPr>
            </w:pPr>
          </w:p>
        </w:tc>
        <w:tc>
          <w:tcPr>
            <w:tcW w:w="6946" w:type="dxa"/>
          </w:tcPr>
          <w:p w14:paraId="10C6EBFF" w14:textId="77777777" w:rsidR="008650BF" w:rsidRDefault="008650BF">
            <w:pPr>
              <w:ind w:left="1876"/>
              <w:jc w:val="right"/>
              <w:rPr>
                <w:rFonts w:ascii="Comic Sans MS" w:hAnsi="Comic Sans MS"/>
                <w:b/>
              </w:rPr>
            </w:pPr>
            <w:smartTag w:uri="urn:schemas-microsoft-com:office:smarttags" w:element="place">
              <w:smartTag w:uri="urn:schemas-microsoft-com:office:smarttags" w:element="PlaceName">
                <w:r>
                  <w:rPr>
                    <w:rFonts w:ascii="Comic Sans MS" w:hAnsi="Comic Sans MS"/>
                    <w:b/>
                  </w:rPr>
                  <w:t>St John’s</w:t>
                </w:r>
              </w:smartTag>
              <w:r>
                <w:rPr>
                  <w:rFonts w:ascii="Comic Sans MS" w:hAnsi="Comic Sans MS"/>
                  <w:b/>
                </w:rPr>
                <w:t xml:space="preserve"> </w:t>
              </w:r>
              <w:smartTag w:uri="urn:schemas-microsoft-com:office:smarttags" w:element="PlaceType">
                <w:r>
                  <w:rPr>
                    <w:rFonts w:ascii="Comic Sans MS" w:hAnsi="Comic Sans MS"/>
                    <w:b/>
                  </w:rPr>
                  <w:t>Primary School</w:t>
                </w:r>
              </w:smartTag>
            </w:smartTag>
            <w:r>
              <w:rPr>
                <w:rFonts w:ascii="Comic Sans MS" w:hAnsi="Comic Sans MS"/>
                <w:b/>
              </w:rPr>
              <w:t>.</w:t>
            </w:r>
          </w:p>
          <w:p w14:paraId="47837E42" w14:textId="77777777" w:rsidR="008650BF" w:rsidRDefault="008650BF">
            <w:pPr>
              <w:ind w:left="1876"/>
              <w:jc w:val="right"/>
              <w:rPr>
                <w:rFonts w:ascii="Comic Sans MS" w:hAnsi="Comic Sans MS"/>
                <w:b/>
              </w:rPr>
            </w:pPr>
            <w:proofErr w:type="spellStart"/>
            <w:r>
              <w:rPr>
                <w:rFonts w:ascii="Comic Sans MS" w:hAnsi="Comic Sans MS"/>
                <w:b/>
              </w:rPr>
              <w:t>Teindland</w:t>
            </w:r>
            <w:proofErr w:type="spellEnd"/>
            <w:r>
              <w:rPr>
                <w:rFonts w:ascii="Comic Sans MS" w:hAnsi="Comic Sans MS"/>
                <w:b/>
              </w:rPr>
              <w:t xml:space="preserve"> Close,</w:t>
            </w:r>
          </w:p>
          <w:p w14:paraId="0CA252E5" w14:textId="77777777" w:rsidR="008650BF" w:rsidRDefault="008650BF">
            <w:pPr>
              <w:ind w:left="1876"/>
              <w:jc w:val="right"/>
              <w:rPr>
                <w:rFonts w:ascii="Comic Sans MS" w:hAnsi="Comic Sans MS"/>
                <w:b/>
              </w:rPr>
            </w:pPr>
            <w:smartTag w:uri="urn:schemas-microsoft-com:office:smarttags" w:element="place">
              <w:r>
                <w:rPr>
                  <w:rFonts w:ascii="Comic Sans MS" w:hAnsi="Comic Sans MS"/>
                  <w:b/>
                </w:rPr>
                <w:t>Newcastle upon Tyne</w:t>
              </w:r>
            </w:smartTag>
            <w:r>
              <w:rPr>
                <w:rFonts w:ascii="Comic Sans MS" w:hAnsi="Comic Sans MS"/>
                <w:b/>
              </w:rPr>
              <w:t>,</w:t>
            </w:r>
          </w:p>
          <w:p w14:paraId="20CEA211" w14:textId="77777777" w:rsidR="008650BF" w:rsidRDefault="008650BF">
            <w:pPr>
              <w:ind w:left="1876"/>
              <w:jc w:val="right"/>
              <w:rPr>
                <w:rFonts w:ascii="Comic Sans MS" w:hAnsi="Comic Sans MS"/>
                <w:b/>
              </w:rPr>
            </w:pPr>
            <w:r>
              <w:rPr>
                <w:rFonts w:ascii="Comic Sans MS" w:hAnsi="Comic Sans MS"/>
                <w:b/>
              </w:rPr>
              <w:t>NE4 8HE.</w:t>
            </w:r>
          </w:p>
          <w:p w14:paraId="6A05A809" w14:textId="77777777" w:rsidR="008650BF" w:rsidRDefault="008650BF">
            <w:pPr>
              <w:ind w:left="1876"/>
              <w:jc w:val="right"/>
              <w:rPr>
                <w:rFonts w:ascii="Comic Sans MS" w:hAnsi="Comic Sans MS"/>
                <w:b/>
              </w:rPr>
            </w:pPr>
          </w:p>
          <w:p w14:paraId="5E664844" w14:textId="77777777" w:rsidR="008650BF" w:rsidRDefault="008650BF">
            <w:pPr>
              <w:ind w:left="1876"/>
              <w:jc w:val="right"/>
              <w:rPr>
                <w:rFonts w:ascii="Comic Sans MS" w:hAnsi="Comic Sans MS"/>
                <w:b/>
              </w:rPr>
            </w:pPr>
            <w:r>
              <w:rPr>
                <w:rFonts w:ascii="Comic Sans MS" w:hAnsi="Comic Sans MS"/>
                <w:b/>
              </w:rPr>
              <w:t>Telephone : 0191 – 273 5293</w:t>
            </w:r>
          </w:p>
          <w:p w14:paraId="3D097D69" w14:textId="77777777" w:rsidR="008650BF" w:rsidRDefault="008650BF">
            <w:pPr>
              <w:pStyle w:val="Heading2"/>
              <w:rPr>
                <w:rFonts w:ascii="Comic Sans MS" w:hAnsi="Comic Sans MS"/>
                <w:sz w:val="20"/>
              </w:rPr>
            </w:pPr>
            <w:r>
              <w:rPr>
                <w:rFonts w:ascii="Comic Sans MS" w:hAnsi="Comic Sans MS"/>
                <w:sz w:val="20"/>
              </w:rPr>
              <w:t>Fax : 0191 – 273 0651</w:t>
            </w:r>
          </w:p>
          <w:p w14:paraId="19515272" w14:textId="77777777" w:rsidR="008650BF" w:rsidRDefault="00F50587">
            <w:pPr>
              <w:ind w:left="1876" w:hanging="1984"/>
              <w:jc w:val="right"/>
              <w:rPr>
                <w:rFonts w:ascii="Comic Sans MS" w:hAnsi="Comic Sans MS"/>
                <w:b/>
              </w:rPr>
            </w:pPr>
            <w:r>
              <w:rPr>
                <w:rFonts w:ascii="Comic Sans MS" w:hAnsi="Comic Sans MS"/>
                <w:b/>
              </w:rPr>
              <w:t>e. mail – tracey.caffrey</w:t>
            </w:r>
            <w:r w:rsidR="008650BF">
              <w:rPr>
                <w:rFonts w:ascii="Comic Sans MS" w:hAnsi="Comic Sans MS"/>
                <w:b/>
              </w:rPr>
              <w:t>@stjohns.newcastle.sch.uk</w:t>
            </w:r>
          </w:p>
          <w:p w14:paraId="5A39BBE3" w14:textId="77777777" w:rsidR="008650BF" w:rsidRDefault="008650BF">
            <w:pPr>
              <w:ind w:left="1876" w:hanging="1984"/>
              <w:jc w:val="right"/>
              <w:rPr>
                <w:rFonts w:ascii="Comic Sans MS" w:hAnsi="Comic Sans MS"/>
                <w:b/>
              </w:rPr>
            </w:pPr>
          </w:p>
          <w:p w14:paraId="2D9842A4" w14:textId="77777777" w:rsidR="008650BF" w:rsidRDefault="008650BF">
            <w:pPr>
              <w:ind w:left="1876"/>
              <w:jc w:val="right"/>
              <w:rPr>
                <w:rFonts w:ascii="Bookman Old Style" w:hAnsi="Bookman Old Style"/>
                <w:b/>
                <w:sz w:val="22"/>
              </w:rPr>
            </w:pPr>
            <w:r>
              <w:rPr>
                <w:rFonts w:ascii="Comic Sans MS" w:hAnsi="Comic Sans MS"/>
                <w:b/>
              </w:rPr>
              <w:t xml:space="preserve">Headteacher : </w:t>
            </w:r>
            <w:r w:rsidR="00F50587">
              <w:rPr>
                <w:rFonts w:ascii="Comic Sans MS" w:hAnsi="Comic Sans MS"/>
                <w:b/>
              </w:rPr>
              <w:t>Tracey Caffrey</w:t>
            </w:r>
          </w:p>
          <w:p w14:paraId="41C8F396" w14:textId="77777777" w:rsidR="008650BF" w:rsidRDefault="008650BF">
            <w:pPr>
              <w:ind w:left="1876"/>
              <w:jc w:val="right"/>
              <w:rPr>
                <w:rFonts w:ascii="Bookman Old Style" w:hAnsi="Bookman Old Style"/>
                <w:b/>
                <w:sz w:val="16"/>
              </w:rPr>
            </w:pPr>
          </w:p>
          <w:p w14:paraId="72A3D3EC" w14:textId="77777777" w:rsidR="008650BF" w:rsidRDefault="008650BF">
            <w:pPr>
              <w:ind w:left="1876"/>
              <w:jc w:val="right"/>
              <w:rPr>
                <w:rFonts w:ascii="Bookman Old Style" w:hAnsi="Bookman Old Style"/>
                <w:b/>
                <w:sz w:val="16"/>
              </w:rPr>
            </w:pPr>
          </w:p>
        </w:tc>
      </w:tr>
    </w:tbl>
    <w:p w14:paraId="321D6350" w14:textId="502A68A5" w:rsidR="00DC0583" w:rsidRPr="000F6EF4" w:rsidRDefault="000E440B" w:rsidP="48CF2886">
      <w:pPr>
        <w:rPr>
          <w:sz w:val="22"/>
          <w:szCs w:val="22"/>
        </w:rPr>
      </w:pPr>
      <w:r w:rsidRPr="000F6EF4">
        <w:rPr>
          <w:sz w:val="22"/>
          <w:szCs w:val="22"/>
        </w:rPr>
        <w:t>12</w:t>
      </w:r>
      <w:r w:rsidRPr="000F6EF4">
        <w:rPr>
          <w:sz w:val="22"/>
          <w:szCs w:val="22"/>
          <w:vertAlign w:val="superscript"/>
        </w:rPr>
        <w:t>th</w:t>
      </w:r>
      <w:r w:rsidRPr="000F6EF4">
        <w:rPr>
          <w:sz w:val="22"/>
          <w:szCs w:val="22"/>
        </w:rPr>
        <w:t xml:space="preserve"> June</w:t>
      </w:r>
      <w:r w:rsidR="1B690D14" w:rsidRPr="000F6EF4">
        <w:rPr>
          <w:sz w:val="22"/>
          <w:szCs w:val="22"/>
        </w:rPr>
        <w:t xml:space="preserve"> 2020</w:t>
      </w:r>
    </w:p>
    <w:p w14:paraId="0D0B940D" w14:textId="77777777" w:rsidR="00CC575C" w:rsidRPr="000F6EF4" w:rsidRDefault="00CC575C" w:rsidP="48CF2886">
      <w:pPr>
        <w:rPr>
          <w:sz w:val="22"/>
          <w:szCs w:val="22"/>
        </w:rPr>
      </w:pPr>
    </w:p>
    <w:p w14:paraId="14125C67" w14:textId="77777777" w:rsidR="009F7FDB" w:rsidRPr="000F6EF4" w:rsidRDefault="009F7FDB" w:rsidP="48CF2886">
      <w:pPr>
        <w:rPr>
          <w:sz w:val="22"/>
          <w:szCs w:val="22"/>
        </w:rPr>
      </w:pPr>
      <w:r w:rsidRPr="000F6EF4">
        <w:rPr>
          <w:sz w:val="22"/>
          <w:szCs w:val="22"/>
        </w:rPr>
        <w:t>Dear parents,</w:t>
      </w:r>
    </w:p>
    <w:p w14:paraId="0E27B00A" w14:textId="1285EA0C" w:rsidR="009F7FDB" w:rsidRPr="000F6EF4" w:rsidRDefault="009F7FDB" w:rsidP="48CF2886">
      <w:pPr>
        <w:rPr>
          <w:sz w:val="22"/>
          <w:szCs w:val="22"/>
        </w:rPr>
      </w:pPr>
    </w:p>
    <w:p w14:paraId="601F714F" w14:textId="4CBEFEF2" w:rsidR="00283758" w:rsidRPr="000F6EF4" w:rsidRDefault="00941BE7" w:rsidP="48CF2886">
      <w:pPr>
        <w:rPr>
          <w:sz w:val="22"/>
          <w:szCs w:val="22"/>
        </w:rPr>
      </w:pPr>
      <w:r>
        <w:rPr>
          <w:sz w:val="22"/>
          <w:szCs w:val="22"/>
        </w:rPr>
        <w:t>I want</w:t>
      </w:r>
      <w:r w:rsidR="005E0A46" w:rsidRPr="000F6EF4">
        <w:rPr>
          <w:sz w:val="22"/>
          <w:szCs w:val="22"/>
        </w:rPr>
        <w:t xml:space="preserve"> to</w:t>
      </w:r>
      <w:r w:rsidR="000E440B" w:rsidRPr="000F6EF4">
        <w:rPr>
          <w:sz w:val="22"/>
          <w:szCs w:val="22"/>
        </w:rPr>
        <w:t xml:space="preserve"> thank you all for such a tremendous effort this week in supporting your children to get ‘back to school’ – whether that is physically back into the building </w:t>
      </w:r>
      <w:r w:rsidR="007627C8" w:rsidRPr="000F6EF4">
        <w:rPr>
          <w:sz w:val="22"/>
          <w:szCs w:val="22"/>
        </w:rPr>
        <w:t>(</w:t>
      </w:r>
      <w:r w:rsidR="000E440B" w:rsidRPr="000F6EF4">
        <w:rPr>
          <w:sz w:val="22"/>
          <w:szCs w:val="22"/>
        </w:rPr>
        <w:t xml:space="preserve">if they are in </w:t>
      </w:r>
      <w:r w:rsidR="007627C8" w:rsidRPr="000F6EF4">
        <w:rPr>
          <w:sz w:val="22"/>
          <w:szCs w:val="22"/>
        </w:rPr>
        <w:t>one of the eligible year groups)</w:t>
      </w:r>
      <w:r w:rsidR="000E440B" w:rsidRPr="000F6EF4">
        <w:rPr>
          <w:sz w:val="22"/>
          <w:szCs w:val="22"/>
        </w:rPr>
        <w:t xml:space="preserve"> or with their learning from home.</w:t>
      </w:r>
    </w:p>
    <w:p w14:paraId="2A681BE6" w14:textId="77030EDC" w:rsidR="000E440B" w:rsidRPr="000F6EF4" w:rsidRDefault="000E440B" w:rsidP="48CF2886">
      <w:pPr>
        <w:rPr>
          <w:sz w:val="22"/>
          <w:szCs w:val="22"/>
        </w:rPr>
      </w:pPr>
    </w:p>
    <w:p w14:paraId="4B5DF2A0" w14:textId="50E3954B" w:rsidR="000E440B" w:rsidRPr="000F6EF4" w:rsidRDefault="000E440B" w:rsidP="48CF2886">
      <w:pPr>
        <w:rPr>
          <w:sz w:val="22"/>
          <w:szCs w:val="22"/>
        </w:rPr>
      </w:pPr>
      <w:r w:rsidRPr="000F6EF4">
        <w:rPr>
          <w:sz w:val="22"/>
          <w:szCs w:val="22"/>
        </w:rPr>
        <w:t xml:space="preserve">We have put a huge amount of effort into creating a new way of working that puts some routine back in for all of the children and allows every child to work with their teacher and their friends every day. Hopefully, your child is enjoying their lessons and is managing to access the Teams calls and Seesaw follow-up work. We love being able to interact with the children every day and have been so impressed that almost everyone is joining in with the lessons. A huge well done and thank you to you all for adapting so </w:t>
      </w:r>
      <w:r w:rsidR="00004CDD" w:rsidRPr="000F6EF4">
        <w:rPr>
          <w:sz w:val="22"/>
          <w:szCs w:val="22"/>
        </w:rPr>
        <w:t>well</w:t>
      </w:r>
      <w:r w:rsidR="007627C8" w:rsidRPr="000F6EF4">
        <w:rPr>
          <w:sz w:val="22"/>
          <w:szCs w:val="22"/>
        </w:rPr>
        <w:t xml:space="preserve"> to our new-</w:t>
      </w:r>
      <w:r w:rsidR="00004CDD" w:rsidRPr="000F6EF4">
        <w:rPr>
          <w:sz w:val="22"/>
          <w:szCs w:val="22"/>
        </w:rPr>
        <w:t>look school life.</w:t>
      </w:r>
    </w:p>
    <w:p w14:paraId="50E1301C" w14:textId="69FF79D6" w:rsidR="000E440B" w:rsidRPr="000F6EF4" w:rsidRDefault="000E440B" w:rsidP="48CF2886">
      <w:pPr>
        <w:rPr>
          <w:sz w:val="22"/>
          <w:szCs w:val="22"/>
        </w:rPr>
      </w:pPr>
    </w:p>
    <w:p w14:paraId="08F1FFFB" w14:textId="34212905" w:rsidR="000E440B" w:rsidRPr="000F6EF4" w:rsidRDefault="000E440B" w:rsidP="48CF2886">
      <w:pPr>
        <w:rPr>
          <w:sz w:val="22"/>
          <w:szCs w:val="22"/>
        </w:rPr>
      </w:pPr>
      <w:r w:rsidRPr="000F6EF4">
        <w:rPr>
          <w:sz w:val="22"/>
          <w:szCs w:val="22"/>
        </w:rPr>
        <w:t xml:space="preserve">We have supported lots of families with tablet devices so if you are finding it difficult, </w:t>
      </w:r>
      <w:r w:rsidRPr="000F6EF4">
        <w:rPr>
          <w:b/>
          <w:sz w:val="22"/>
          <w:szCs w:val="22"/>
        </w:rPr>
        <w:t>please ring me to let me know</w:t>
      </w:r>
      <w:r w:rsidRPr="000F6EF4">
        <w:rPr>
          <w:sz w:val="22"/>
          <w:szCs w:val="22"/>
        </w:rPr>
        <w:t xml:space="preserve">. We can loan you a tablet until your child is able to return to school. </w:t>
      </w:r>
    </w:p>
    <w:p w14:paraId="772F6F71" w14:textId="71D33EF4" w:rsidR="007627C8" w:rsidRPr="000F6EF4" w:rsidRDefault="007627C8" w:rsidP="48CF2886">
      <w:pPr>
        <w:rPr>
          <w:sz w:val="22"/>
          <w:szCs w:val="22"/>
        </w:rPr>
      </w:pPr>
    </w:p>
    <w:p w14:paraId="1492DF14" w14:textId="39A00391" w:rsidR="007627C8" w:rsidRPr="000F6EF4" w:rsidRDefault="007627C8" w:rsidP="48CF2886">
      <w:pPr>
        <w:rPr>
          <w:sz w:val="22"/>
          <w:szCs w:val="22"/>
        </w:rPr>
      </w:pPr>
      <w:r w:rsidRPr="000F6EF4">
        <w:rPr>
          <w:sz w:val="22"/>
          <w:szCs w:val="22"/>
        </w:rPr>
        <w:t>Remember:</w:t>
      </w:r>
    </w:p>
    <w:p w14:paraId="3CDAF913" w14:textId="56475BCF" w:rsidR="007627C8" w:rsidRPr="000F6EF4" w:rsidRDefault="007627C8" w:rsidP="007627C8">
      <w:pPr>
        <w:pStyle w:val="ListParagraph"/>
        <w:numPr>
          <w:ilvl w:val="0"/>
          <w:numId w:val="6"/>
        </w:numPr>
        <w:rPr>
          <w:sz w:val="22"/>
          <w:szCs w:val="22"/>
        </w:rPr>
      </w:pPr>
      <w:r w:rsidRPr="000F6EF4">
        <w:rPr>
          <w:sz w:val="22"/>
          <w:szCs w:val="22"/>
        </w:rPr>
        <w:t xml:space="preserve">If your child is in Year 1 – Year 6 they will have </w:t>
      </w:r>
      <w:r w:rsidRPr="000F6EF4">
        <w:rPr>
          <w:b/>
          <w:sz w:val="22"/>
          <w:szCs w:val="22"/>
        </w:rPr>
        <w:t>two</w:t>
      </w:r>
      <w:r w:rsidRPr="000F6EF4">
        <w:rPr>
          <w:sz w:val="22"/>
          <w:szCs w:val="22"/>
        </w:rPr>
        <w:t xml:space="preserve"> lessons a day and need to join </w:t>
      </w:r>
      <w:r w:rsidRPr="000F6EF4">
        <w:rPr>
          <w:b/>
          <w:sz w:val="22"/>
          <w:szCs w:val="22"/>
        </w:rPr>
        <w:t xml:space="preserve">both. </w:t>
      </w:r>
      <w:r w:rsidRPr="000F6EF4">
        <w:rPr>
          <w:sz w:val="22"/>
          <w:szCs w:val="22"/>
        </w:rPr>
        <w:t xml:space="preserve">Check the timetable </w:t>
      </w:r>
      <w:r w:rsidR="009C2604">
        <w:rPr>
          <w:sz w:val="22"/>
          <w:szCs w:val="22"/>
        </w:rPr>
        <w:t xml:space="preserve">on the website </w:t>
      </w:r>
      <w:r w:rsidRPr="000F6EF4">
        <w:rPr>
          <w:sz w:val="22"/>
          <w:szCs w:val="22"/>
        </w:rPr>
        <w:t>if you are unsure of times (or the calendar on Teams</w:t>
      </w:r>
      <w:r w:rsidR="00941BE7">
        <w:rPr>
          <w:sz w:val="22"/>
          <w:szCs w:val="22"/>
        </w:rPr>
        <w:t>.</w:t>
      </w:r>
      <w:r w:rsidRPr="000F6EF4">
        <w:rPr>
          <w:sz w:val="22"/>
          <w:szCs w:val="22"/>
        </w:rPr>
        <w:t>)</w:t>
      </w:r>
      <w:r w:rsidR="000F6EF4">
        <w:rPr>
          <w:sz w:val="22"/>
          <w:szCs w:val="22"/>
        </w:rPr>
        <w:t xml:space="preserve"> Reception and nursery have one call each day</w:t>
      </w:r>
    </w:p>
    <w:p w14:paraId="42AA3CEC" w14:textId="683D0CC9" w:rsidR="007627C8" w:rsidRPr="000F6EF4" w:rsidRDefault="007627C8" w:rsidP="007627C8">
      <w:pPr>
        <w:pStyle w:val="ListParagraph"/>
        <w:numPr>
          <w:ilvl w:val="0"/>
          <w:numId w:val="6"/>
        </w:numPr>
        <w:rPr>
          <w:sz w:val="22"/>
          <w:szCs w:val="22"/>
        </w:rPr>
      </w:pPr>
      <w:r w:rsidRPr="000F6EF4">
        <w:rPr>
          <w:sz w:val="22"/>
          <w:szCs w:val="22"/>
        </w:rPr>
        <w:t>Your child should be dressed for the call – no pyjamas - so that it feels more like school.</w:t>
      </w:r>
      <w:r w:rsidR="000F6EF4">
        <w:rPr>
          <w:sz w:val="22"/>
          <w:szCs w:val="22"/>
        </w:rPr>
        <w:t xml:space="preserve"> They should be in a family room, as quiet as possible.</w:t>
      </w:r>
    </w:p>
    <w:p w14:paraId="6F5403E5" w14:textId="6A3CFB59" w:rsidR="007627C8" w:rsidRPr="000F6EF4" w:rsidRDefault="007627C8" w:rsidP="007627C8">
      <w:pPr>
        <w:pStyle w:val="ListParagraph"/>
        <w:numPr>
          <w:ilvl w:val="0"/>
          <w:numId w:val="6"/>
        </w:numPr>
        <w:rPr>
          <w:sz w:val="22"/>
          <w:szCs w:val="22"/>
        </w:rPr>
      </w:pPr>
      <w:r w:rsidRPr="000F6EF4">
        <w:rPr>
          <w:sz w:val="22"/>
          <w:szCs w:val="22"/>
        </w:rPr>
        <w:t>After each call, there is work set on Sees</w:t>
      </w:r>
      <w:r w:rsidR="00941BE7">
        <w:rPr>
          <w:sz w:val="22"/>
          <w:szCs w:val="22"/>
        </w:rPr>
        <w:t>aw as a follow up task. Staff</w:t>
      </w:r>
      <w:bookmarkStart w:id="0" w:name="_GoBack"/>
      <w:bookmarkEnd w:id="0"/>
      <w:r w:rsidRPr="000F6EF4">
        <w:rPr>
          <w:sz w:val="22"/>
          <w:szCs w:val="22"/>
        </w:rPr>
        <w:t xml:space="preserve"> are marking this work and feeding back to children, so it is important that all children complete the tasks.</w:t>
      </w:r>
    </w:p>
    <w:p w14:paraId="6C8A60BD" w14:textId="0B1ABCDD" w:rsidR="007627C8" w:rsidRPr="000F6EF4" w:rsidRDefault="007627C8" w:rsidP="007627C8">
      <w:pPr>
        <w:pStyle w:val="ListParagraph"/>
        <w:numPr>
          <w:ilvl w:val="0"/>
          <w:numId w:val="6"/>
        </w:numPr>
        <w:rPr>
          <w:sz w:val="22"/>
          <w:szCs w:val="22"/>
        </w:rPr>
      </w:pPr>
      <w:r w:rsidRPr="000F6EF4">
        <w:rPr>
          <w:sz w:val="22"/>
          <w:szCs w:val="22"/>
        </w:rPr>
        <w:t xml:space="preserve">If your child is </w:t>
      </w:r>
      <w:r w:rsidR="000F6EF4" w:rsidRPr="000F6EF4">
        <w:rPr>
          <w:sz w:val="22"/>
          <w:szCs w:val="22"/>
        </w:rPr>
        <w:t xml:space="preserve">struggling, please ring to let us know. Their teacher will ring them back to talk them through the work that has been set and to support them with the learning. </w:t>
      </w:r>
    </w:p>
    <w:p w14:paraId="13FA3B15" w14:textId="01B94B68" w:rsidR="000E440B" w:rsidRPr="000F6EF4" w:rsidRDefault="000E440B" w:rsidP="48CF2886">
      <w:pPr>
        <w:rPr>
          <w:sz w:val="22"/>
          <w:szCs w:val="22"/>
        </w:rPr>
      </w:pPr>
    </w:p>
    <w:p w14:paraId="46196C77" w14:textId="2F5B8E32" w:rsidR="000F6EF4" w:rsidRPr="000F6EF4" w:rsidRDefault="000E440B" w:rsidP="48CF2886">
      <w:pPr>
        <w:rPr>
          <w:sz w:val="22"/>
          <w:szCs w:val="22"/>
        </w:rPr>
      </w:pPr>
      <w:r w:rsidRPr="000F6EF4">
        <w:rPr>
          <w:sz w:val="22"/>
          <w:szCs w:val="22"/>
        </w:rPr>
        <w:t>Some children in Year 6 and Year 1 returned to school this week</w:t>
      </w:r>
      <w:r w:rsidR="007627C8" w:rsidRPr="000F6EF4">
        <w:rPr>
          <w:sz w:val="22"/>
          <w:szCs w:val="22"/>
        </w:rPr>
        <w:t xml:space="preserve"> and some reception and nursery children will come back next week</w:t>
      </w:r>
      <w:r w:rsidR="005E0A46" w:rsidRPr="000F6EF4">
        <w:rPr>
          <w:sz w:val="22"/>
          <w:szCs w:val="22"/>
        </w:rPr>
        <w:t xml:space="preserve">. The work they are doing </w:t>
      </w:r>
      <w:r w:rsidR="000F6EF4">
        <w:rPr>
          <w:sz w:val="22"/>
          <w:szCs w:val="22"/>
        </w:rPr>
        <w:t xml:space="preserve">in school </w:t>
      </w:r>
      <w:r w:rsidR="005E0A46" w:rsidRPr="000F6EF4">
        <w:rPr>
          <w:sz w:val="22"/>
          <w:szCs w:val="22"/>
        </w:rPr>
        <w:t>is the same as that set for home learning, so all children are getting a simi</w:t>
      </w:r>
      <w:r w:rsidR="00004CDD" w:rsidRPr="000F6EF4">
        <w:rPr>
          <w:sz w:val="22"/>
          <w:szCs w:val="22"/>
        </w:rPr>
        <w:t xml:space="preserve">lar experience. </w:t>
      </w:r>
      <w:r w:rsidR="005E0A46" w:rsidRPr="000F6EF4">
        <w:rPr>
          <w:sz w:val="22"/>
          <w:szCs w:val="22"/>
        </w:rPr>
        <w:t xml:space="preserve"> </w:t>
      </w:r>
    </w:p>
    <w:p w14:paraId="03277F75" w14:textId="5F61FB42" w:rsidR="00004CDD" w:rsidRPr="000F6EF4" w:rsidRDefault="00004CDD" w:rsidP="48CF2886">
      <w:pPr>
        <w:rPr>
          <w:sz w:val="22"/>
          <w:szCs w:val="22"/>
        </w:rPr>
      </w:pPr>
    </w:p>
    <w:p w14:paraId="360EA1FF" w14:textId="77777777" w:rsidR="000F6EF4" w:rsidRPr="000F6EF4" w:rsidRDefault="00FB3EC2" w:rsidP="48CF2886">
      <w:pPr>
        <w:rPr>
          <w:sz w:val="22"/>
          <w:szCs w:val="22"/>
        </w:rPr>
      </w:pPr>
      <w:r w:rsidRPr="000F6EF4">
        <w:rPr>
          <w:sz w:val="22"/>
          <w:szCs w:val="22"/>
        </w:rPr>
        <w:t>If you have any questions or comments, plea</w:t>
      </w:r>
      <w:r w:rsidR="000F6EF4" w:rsidRPr="000F6EF4">
        <w:rPr>
          <w:sz w:val="22"/>
          <w:szCs w:val="22"/>
        </w:rPr>
        <w:t>se just ring for a chat</w:t>
      </w:r>
      <w:r w:rsidRPr="000F6EF4">
        <w:rPr>
          <w:sz w:val="22"/>
          <w:szCs w:val="22"/>
        </w:rPr>
        <w:t>.</w:t>
      </w:r>
    </w:p>
    <w:p w14:paraId="6B65D585" w14:textId="77777777" w:rsidR="000F6EF4" w:rsidRPr="000F6EF4" w:rsidRDefault="000F6EF4" w:rsidP="48CF2886">
      <w:pPr>
        <w:rPr>
          <w:sz w:val="22"/>
          <w:szCs w:val="22"/>
        </w:rPr>
      </w:pPr>
    </w:p>
    <w:p w14:paraId="51F69538" w14:textId="0E06E706" w:rsidR="004129BD" w:rsidRPr="000F6EF4" w:rsidRDefault="000F6EF4" w:rsidP="48CF2886">
      <w:pPr>
        <w:rPr>
          <w:sz w:val="22"/>
          <w:szCs w:val="22"/>
        </w:rPr>
      </w:pPr>
      <w:r w:rsidRPr="000F6EF4">
        <w:rPr>
          <w:sz w:val="22"/>
          <w:szCs w:val="22"/>
        </w:rPr>
        <w:t>Have a nice weekend</w:t>
      </w:r>
      <w:r w:rsidR="00AD566F" w:rsidRPr="000F6EF4">
        <w:rPr>
          <w:sz w:val="22"/>
          <w:szCs w:val="22"/>
        </w:rPr>
        <w:t xml:space="preserve"> </w:t>
      </w:r>
    </w:p>
    <w:p w14:paraId="29790CCF" w14:textId="77777777" w:rsidR="004129BD" w:rsidRPr="000F6EF4" w:rsidRDefault="004129BD" w:rsidP="48CF2886">
      <w:pPr>
        <w:rPr>
          <w:sz w:val="22"/>
          <w:szCs w:val="22"/>
        </w:rPr>
      </w:pPr>
    </w:p>
    <w:p w14:paraId="233FB9FC" w14:textId="6C57E972" w:rsidR="48CF2886" w:rsidRPr="000F6EF4" w:rsidRDefault="3C828179" w:rsidP="48CF2886">
      <w:pPr>
        <w:rPr>
          <w:sz w:val="22"/>
          <w:szCs w:val="22"/>
        </w:rPr>
      </w:pPr>
      <w:r w:rsidRPr="000F6EF4">
        <w:rPr>
          <w:sz w:val="22"/>
          <w:szCs w:val="22"/>
        </w:rPr>
        <w:t>Take care</w:t>
      </w:r>
    </w:p>
    <w:p w14:paraId="6E68E691" w14:textId="77777777" w:rsidR="00CC575C" w:rsidRPr="000F6EF4" w:rsidRDefault="00AF7565" w:rsidP="48CF2886">
      <w:pPr>
        <w:rPr>
          <w:sz w:val="22"/>
          <w:szCs w:val="22"/>
        </w:rPr>
      </w:pPr>
      <w:r w:rsidRPr="000F6EF4">
        <w:rPr>
          <w:noProof/>
          <w:sz w:val="22"/>
          <w:szCs w:val="22"/>
          <w:lang w:eastAsia="en-GB"/>
        </w:rPr>
        <w:drawing>
          <wp:anchor distT="0" distB="0" distL="114300" distR="114300" simplePos="0" relativeHeight="251657216" behindDoc="0" locked="0" layoutInCell="1" allowOverlap="1" wp14:anchorId="1DCB78B1" wp14:editId="07777777">
            <wp:simplePos x="0" y="0"/>
            <wp:positionH relativeFrom="column">
              <wp:posOffset>47625</wp:posOffset>
            </wp:positionH>
            <wp:positionV relativeFrom="paragraph">
              <wp:posOffset>10795</wp:posOffset>
            </wp:positionV>
            <wp:extent cx="865958" cy="355302"/>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5958" cy="3553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EC669" w14:textId="77777777" w:rsidR="002E115F" w:rsidRPr="000F6EF4" w:rsidRDefault="002E115F" w:rsidP="48CF2886">
      <w:pPr>
        <w:rPr>
          <w:sz w:val="22"/>
          <w:szCs w:val="22"/>
        </w:rPr>
      </w:pPr>
    </w:p>
    <w:p w14:paraId="6E8C6813" w14:textId="113F05F5" w:rsidR="48CF2886" w:rsidRPr="000F6EF4" w:rsidRDefault="48CF2886" w:rsidP="48CF2886">
      <w:pPr>
        <w:rPr>
          <w:sz w:val="22"/>
          <w:szCs w:val="22"/>
        </w:rPr>
      </w:pPr>
    </w:p>
    <w:p w14:paraId="14990636" w14:textId="77777777" w:rsidR="00DC0583" w:rsidRPr="000F6EF4" w:rsidRDefault="00C01AC4" w:rsidP="48CF2886">
      <w:pPr>
        <w:rPr>
          <w:sz w:val="22"/>
          <w:szCs w:val="22"/>
        </w:rPr>
      </w:pPr>
      <w:r w:rsidRPr="000F6EF4">
        <w:rPr>
          <w:sz w:val="22"/>
          <w:szCs w:val="22"/>
        </w:rPr>
        <w:t>Mrs T Caffrey</w:t>
      </w:r>
    </w:p>
    <w:sectPr w:rsidR="00DC0583" w:rsidRPr="000F6EF4">
      <w:footerReference w:type="default" r:id="rId10"/>
      <w:pgSz w:w="11906" w:h="16838"/>
      <w:pgMar w:top="709"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5B19D" w14:textId="77777777" w:rsidR="009F75EA" w:rsidRDefault="009F75EA">
      <w:r>
        <w:separator/>
      </w:r>
    </w:p>
  </w:endnote>
  <w:endnote w:type="continuationSeparator" w:id="0">
    <w:p w14:paraId="0263CE45" w14:textId="77777777" w:rsidR="009F75EA" w:rsidRDefault="009F7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EE3B8" w14:textId="77777777" w:rsidR="00A83CD5" w:rsidRDefault="00AF7565">
    <w:pPr>
      <w:pStyle w:val="Footer"/>
    </w:pPr>
    <w:r>
      <w:rPr>
        <w:noProof/>
        <w:lang w:eastAsia="en-GB"/>
      </w:rPr>
      <w:drawing>
        <wp:anchor distT="0" distB="0" distL="114300" distR="114300" simplePos="0" relativeHeight="251657728" behindDoc="0" locked="0" layoutInCell="1" allowOverlap="1" wp14:anchorId="07445889" wp14:editId="07777777">
          <wp:simplePos x="0" y="0"/>
          <wp:positionH relativeFrom="column">
            <wp:posOffset>1765935</wp:posOffset>
          </wp:positionH>
          <wp:positionV relativeFrom="paragraph">
            <wp:posOffset>-256540</wp:posOffset>
          </wp:positionV>
          <wp:extent cx="1403985" cy="4495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985" cy="4495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EF6C3" w14:textId="77777777" w:rsidR="009F75EA" w:rsidRDefault="009F75EA">
      <w:r>
        <w:separator/>
      </w:r>
    </w:p>
  </w:footnote>
  <w:footnote w:type="continuationSeparator" w:id="0">
    <w:p w14:paraId="2ADADD6B" w14:textId="77777777" w:rsidR="009F75EA" w:rsidRDefault="009F7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75333"/>
    <w:multiLevelType w:val="hybridMultilevel"/>
    <w:tmpl w:val="3EB4D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4A46AF"/>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341C4B50"/>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37917A47"/>
    <w:multiLevelType w:val="hybridMultilevel"/>
    <w:tmpl w:val="88083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010300"/>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76D46E84"/>
    <w:multiLevelType w:val="singleLevel"/>
    <w:tmpl w:val="0809000F"/>
    <w:lvl w:ilvl="0">
      <w:start w:val="1"/>
      <w:numFmt w:val="decimal"/>
      <w:lvlText w:val="%1."/>
      <w:lvlJc w:val="left"/>
      <w:pPr>
        <w:tabs>
          <w:tab w:val="num" w:pos="360"/>
        </w:tabs>
        <w:ind w:left="360" w:hanging="360"/>
      </w:p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AC5"/>
    <w:rsid w:val="00004CDD"/>
    <w:rsid w:val="0005005E"/>
    <w:rsid w:val="00052412"/>
    <w:rsid w:val="000E440B"/>
    <w:rsid w:val="000E5B24"/>
    <w:rsid w:val="000F6EF4"/>
    <w:rsid w:val="001469A5"/>
    <w:rsid w:val="002020AE"/>
    <w:rsid w:val="002247EC"/>
    <w:rsid w:val="002423CF"/>
    <w:rsid w:val="00283758"/>
    <w:rsid w:val="00291D83"/>
    <w:rsid w:val="002A60B1"/>
    <w:rsid w:val="002C47A2"/>
    <w:rsid w:val="002E115F"/>
    <w:rsid w:val="00316ED5"/>
    <w:rsid w:val="00337800"/>
    <w:rsid w:val="003A404C"/>
    <w:rsid w:val="003C09B9"/>
    <w:rsid w:val="003D3577"/>
    <w:rsid w:val="003E230D"/>
    <w:rsid w:val="004129BD"/>
    <w:rsid w:val="00463A09"/>
    <w:rsid w:val="004E0320"/>
    <w:rsid w:val="004E041E"/>
    <w:rsid w:val="00520B95"/>
    <w:rsid w:val="005242F8"/>
    <w:rsid w:val="00553B06"/>
    <w:rsid w:val="005926D4"/>
    <w:rsid w:val="005B46F9"/>
    <w:rsid w:val="005C203F"/>
    <w:rsid w:val="005D06CC"/>
    <w:rsid w:val="005E0A46"/>
    <w:rsid w:val="00752947"/>
    <w:rsid w:val="007538DC"/>
    <w:rsid w:val="007627C8"/>
    <w:rsid w:val="00762AC5"/>
    <w:rsid w:val="008351FB"/>
    <w:rsid w:val="008650BF"/>
    <w:rsid w:val="00875983"/>
    <w:rsid w:val="008D3E40"/>
    <w:rsid w:val="00905709"/>
    <w:rsid w:val="00941BE7"/>
    <w:rsid w:val="00945F4D"/>
    <w:rsid w:val="009C2604"/>
    <w:rsid w:val="009F75EA"/>
    <w:rsid w:val="009F7FDB"/>
    <w:rsid w:val="00A358BB"/>
    <w:rsid w:val="00A4042F"/>
    <w:rsid w:val="00A83CD5"/>
    <w:rsid w:val="00A8474B"/>
    <w:rsid w:val="00AA1D7D"/>
    <w:rsid w:val="00AD1AF9"/>
    <w:rsid w:val="00AD566F"/>
    <w:rsid w:val="00AF7565"/>
    <w:rsid w:val="00B16283"/>
    <w:rsid w:val="00B2453C"/>
    <w:rsid w:val="00B268E7"/>
    <w:rsid w:val="00B76552"/>
    <w:rsid w:val="00B85366"/>
    <w:rsid w:val="00BA76E7"/>
    <w:rsid w:val="00BB6EC2"/>
    <w:rsid w:val="00BD563F"/>
    <w:rsid w:val="00BE735F"/>
    <w:rsid w:val="00BF721A"/>
    <w:rsid w:val="00C01AC4"/>
    <w:rsid w:val="00C24A81"/>
    <w:rsid w:val="00C6444B"/>
    <w:rsid w:val="00C75F7D"/>
    <w:rsid w:val="00CA55AE"/>
    <w:rsid w:val="00CA7629"/>
    <w:rsid w:val="00CC575C"/>
    <w:rsid w:val="00CE0CD6"/>
    <w:rsid w:val="00D5162A"/>
    <w:rsid w:val="00D62270"/>
    <w:rsid w:val="00DC0583"/>
    <w:rsid w:val="00DC3A18"/>
    <w:rsid w:val="00E0002F"/>
    <w:rsid w:val="00E00FC8"/>
    <w:rsid w:val="00E22FF3"/>
    <w:rsid w:val="00EC617F"/>
    <w:rsid w:val="00F02A12"/>
    <w:rsid w:val="00F21F20"/>
    <w:rsid w:val="00F50587"/>
    <w:rsid w:val="00FB3EC2"/>
    <w:rsid w:val="01022D3D"/>
    <w:rsid w:val="01CB7862"/>
    <w:rsid w:val="01E8C737"/>
    <w:rsid w:val="01F1A0FC"/>
    <w:rsid w:val="02B3DA50"/>
    <w:rsid w:val="03287367"/>
    <w:rsid w:val="04BB0221"/>
    <w:rsid w:val="05569A15"/>
    <w:rsid w:val="079042CA"/>
    <w:rsid w:val="09549B45"/>
    <w:rsid w:val="09AC6FF6"/>
    <w:rsid w:val="0A08F2D2"/>
    <w:rsid w:val="0AD48C12"/>
    <w:rsid w:val="0B2368AC"/>
    <w:rsid w:val="0C1EB181"/>
    <w:rsid w:val="0DB1652B"/>
    <w:rsid w:val="0F016B96"/>
    <w:rsid w:val="0F198B95"/>
    <w:rsid w:val="10C7C77E"/>
    <w:rsid w:val="114FC116"/>
    <w:rsid w:val="13DD3BBA"/>
    <w:rsid w:val="142F36F1"/>
    <w:rsid w:val="15679CB4"/>
    <w:rsid w:val="159619A4"/>
    <w:rsid w:val="186E43E5"/>
    <w:rsid w:val="19B1D3BB"/>
    <w:rsid w:val="1A196F83"/>
    <w:rsid w:val="1A201A88"/>
    <w:rsid w:val="1A6106C4"/>
    <w:rsid w:val="1AC4DC55"/>
    <w:rsid w:val="1B2F23CE"/>
    <w:rsid w:val="1B690D14"/>
    <w:rsid w:val="1BF0765D"/>
    <w:rsid w:val="1C5F50B9"/>
    <w:rsid w:val="1C97EDE5"/>
    <w:rsid w:val="1DCEB7AD"/>
    <w:rsid w:val="1EC59962"/>
    <w:rsid w:val="1ECF1970"/>
    <w:rsid w:val="215C09BC"/>
    <w:rsid w:val="21FC6490"/>
    <w:rsid w:val="220BD868"/>
    <w:rsid w:val="2250BC6B"/>
    <w:rsid w:val="229D86CA"/>
    <w:rsid w:val="23C6E052"/>
    <w:rsid w:val="249E57F5"/>
    <w:rsid w:val="258847B3"/>
    <w:rsid w:val="26213A65"/>
    <w:rsid w:val="279984D0"/>
    <w:rsid w:val="279C286C"/>
    <w:rsid w:val="28447C5F"/>
    <w:rsid w:val="2A4A6CDE"/>
    <w:rsid w:val="2C6F3271"/>
    <w:rsid w:val="2CB0C228"/>
    <w:rsid w:val="2CF43018"/>
    <w:rsid w:val="2E8CC41B"/>
    <w:rsid w:val="2E924613"/>
    <w:rsid w:val="2FBF04E4"/>
    <w:rsid w:val="32090CF4"/>
    <w:rsid w:val="33703FD9"/>
    <w:rsid w:val="33775972"/>
    <w:rsid w:val="33D88045"/>
    <w:rsid w:val="37DC898F"/>
    <w:rsid w:val="39394546"/>
    <w:rsid w:val="39C346EB"/>
    <w:rsid w:val="3A24162A"/>
    <w:rsid w:val="3A6A40EF"/>
    <w:rsid w:val="3AA3D4D2"/>
    <w:rsid w:val="3C828179"/>
    <w:rsid w:val="3DF3DCBA"/>
    <w:rsid w:val="40956197"/>
    <w:rsid w:val="41E07FA9"/>
    <w:rsid w:val="422B65D2"/>
    <w:rsid w:val="432B278A"/>
    <w:rsid w:val="440B4F0C"/>
    <w:rsid w:val="44445C1F"/>
    <w:rsid w:val="46706BBB"/>
    <w:rsid w:val="47657E61"/>
    <w:rsid w:val="478862D0"/>
    <w:rsid w:val="47EA7001"/>
    <w:rsid w:val="487F6E58"/>
    <w:rsid w:val="48CF2886"/>
    <w:rsid w:val="49AE197C"/>
    <w:rsid w:val="49C12C19"/>
    <w:rsid w:val="4B0C6D83"/>
    <w:rsid w:val="4B0DC8E0"/>
    <w:rsid w:val="4B1AD587"/>
    <w:rsid w:val="4B514DB8"/>
    <w:rsid w:val="4C3178B3"/>
    <w:rsid w:val="4C731844"/>
    <w:rsid w:val="4CA396C0"/>
    <w:rsid w:val="4E3B0C89"/>
    <w:rsid w:val="4FAB9204"/>
    <w:rsid w:val="51192125"/>
    <w:rsid w:val="51D30959"/>
    <w:rsid w:val="5388581F"/>
    <w:rsid w:val="549F7CCB"/>
    <w:rsid w:val="54AD2045"/>
    <w:rsid w:val="5673B28F"/>
    <w:rsid w:val="57A8A9EF"/>
    <w:rsid w:val="57ED4308"/>
    <w:rsid w:val="581C4D34"/>
    <w:rsid w:val="5A80BFD7"/>
    <w:rsid w:val="5ABE9D43"/>
    <w:rsid w:val="5B1FCA2D"/>
    <w:rsid w:val="5B20F762"/>
    <w:rsid w:val="5B55FA01"/>
    <w:rsid w:val="5B67ED5B"/>
    <w:rsid w:val="5BDA0F26"/>
    <w:rsid w:val="5C3CA392"/>
    <w:rsid w:val="5C8F674A"/>
    <w:rsid w:val="5D7ABC21"/>
    <w:rsid w:val="5D8A4444"/>
    <w:rsid w:val="5E0B3D03"/>
    <w:rsid w:val="5E97C6B0"/>
    <w:rsid w:val="5EDCC476"/>
    <w:rsid w:val="5FB6B6FA"/>
    <w:rsid w:val="6026B834"/>
    <w:rsid w:val="61088316"/>
    <w:rsid w:val="61B80E13"/>
    <w:rsid w:val="62AB0692"/>
    <w:rsid w:val="63E01FAA"/>
    <w:rsid w:val="64015E9F"/>
    <w:rsid w:val="6517CCCD"/>
    <w:rsid w:val="678DB8BA"/>
    <w:rsid w:val="6903C271"/>
    <w:rsid w:val="6A55BFEE"/>
    <w:rsid w:val="6C269EBB"/>
    <w:rsid w:val="6D1C8302"/>
    <w:rsid w:val="6E598511"/>
    <w:rsid w:val="6EA5FBD7"/>
    <w:rsid w:val="70637C73"/>
    <w:rsid w:val="73233890"/>
    <w:rsid w:val="7405375E"/>
    <w:rsid w:val="7643845F"/>
    <w:rsid w:val="767CCBF4"/>
    <w:rsid w:val="778E32C3"/>
    <w:rsid w:val="77B05476"/>
    <w:rsid w:val="77D876D8"/>
    <w:rsid w:val="77DF5510"/>
    <w:rsid w:val="79ED0456"/>
    <w:rsid w:val="7A21BE5F"/>
    <w:rsid w:val="7A4B70E0"/>
    <w:rsid w:val="7A5E424B"/>
    <w:rsid w:val="7A963022"/>
    <w:rsid w:val="7D1DF176"/>
    <w:rsid w:val="7D853B37"/>
    <w:rsid w:val="7E31A4F9"/>
    <w:rsid w:val="7EC2C9E1"/>
    <w:rsid w:val="7ED9EFE9"/>
    <w:rsid w:val="7EDB66EB"/>
    <w:rsid w:val="7FCD2F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14:docId w14:val="706616D6"/>
  <w15:chartTrackingRefBased/>
  <w15:docId w15:val="{C99E5646-2D1D-4B43-B445-6D4FE8CF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jc w:val="right"/>
      <w:outlineLvl w:val="0"/>
    </w:pPr>
    <w:rPr>
      <w:rFonts w:ascii="Bookman Old Style" w:hAnsi="Bookman Old Style"/>
      <w:b/>
      <w:sz w:val="22"/>
    </w:rPr>
  </w:style>
  <w:style w:type="paragraph" w:styleId="Heading2">
    <w:name w:val="heading 2"/>
    <w:basedOn w:val="Normal"/>
    <w:next w:val="Normal"/>
    <w:qFormat/>
    <w:pPr>
      <w:keepNext/>
      <w:ind w:left="1876"/>
      <w:jc w:val="right"/>
      <w:outlineLvl w:val="1"/>
    </w:pPr>
    <w:rPr>
      <w:rFonts w:ascii="Bookman Old Style" w:hAnsi="Bookman Old Style"/>
      <w:b/>
      <w:sz w:val="22"/>
    </w:rPr>
  </w:style>
  <w:style w:type="paragraph" w:styleId="Heading3">
    <w:name w:val="heading 3"/>
    <w:basedOn w:val="Normal"/>
    <w:next w:val="Normal"/>
    <w:qFormat/>
    <w:pPr>
      <w:keepNext/>
      <w:outlineLvl w:val="2"/>
    </w:pPr>
    <w:rPr>
      <w:sz w:val="32"/>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jc w:val="center"/>
      <w:outlineLvl w:val="4"/>
    </w:pPr>
    <w:rPr>
      <w:rFonts w:ascii="Comic Sans MS" w:hAnsi="Comic Sans MS"/>
      <w:sz w:val="52"/>
    </w:rPr>
  </w:style>
  <w:style w:type="paragraph" w:styleId="Heading6">
    <w:name w:val="heading 6"/>
    <w:basedOn w:val="Normal"/>
    <w:next w:val="Normal"/>
    <w:qFormat/>
    <w:pPr>
      <w:keepNext/>
      <w:jc w:val="center"/>
      <w:outlineLvl w:val="5"/>
    </w:pPr>
    <w:rPr>
      <w:rFonts w:ascii="Comic Sans MS" w:hAnsi="Comic Sans MS"/>
      <w:sz w:val="36"/>
    </w:rPr>
  </w:style>
  <w:style w:type="paragraph" w:styleId="Heading7">
    <w:name w:val="heading 7"/>
    <w:basedOn w:val="Normal"/>
    <w:next w:val="Normal"/>
    <w:qFormat/>
    <w:pPr>
      <w:keepNext/>
      <w:jc w:val="center"/>
      <w:outlineLvl w:val="6"/>
    </w:pPr>
    <w:rPr>
      <w:rFonts w:ascii="Comic Sans MS" w:hAnsi="Comic Sans MS"/>
      <w:sz w:val="24"/>
    </w:rPr>
  </w:style>
  <w:style w:type="paragraph" w:styleId="Heading8">
    <w:name w:val="heading 8"/>
    <w:basedOn w:val="Normal"/>
    <w:next w:val="Normal"/>
    <w:qFormat/>
    <w:pPr>
      <w:keepNext/>
      <w:jc w:val="center"/>
      <w:outlineLvl w:val="7"/>
    </w:pPr>
    <w:rPr>
      <w:b/>
      <w:bCs/>
      <w:sz w:val="24"/>
      <w:u w:val="single"/>
    </w:rPr>
  </w:style>
  <w:style w:type="paragraph" w:styleId="Heading9">
    <w:name w:val="heading 9"/>
    <w:basedOn w:val="Normal"/>
    <w:next w:val="Normal"/>
    <w:qFormat/>
    <w:pPr>
      <w:keepNext/>
      <w:jc w:val="center"/>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sz w:val="24"/>
    </w:rPr>
  </w:style>
  <w:style w:type="paragraph" w:styleId="BodyText2">
    <w:name w:val="Body Text 2"/>
    <w:basedOn w:val="Normal"/>
    <w:rPr>
      <w:rFonts w:ascii="Comic Sans MS" w:hAnsi="Comic Sans MS"/>
      <w:sz w:val="36"/>
    </w:rPr>
  </w:style>
  <w:style w:type="paragraph" w:styleId="BodyText3">
    <w:name w:val="Body Text 3"/>
    <w:basedOn w:val="Normal"/>
    <w:rPr>
      <w:rFonts w:ascii="Comic Sans MS" w:hAnsi="Comic Sans MS"/>
      <w:b/>
      <w:sz w:val="32"/>
    </w:rPr>
  </w:style>
  <w:style w:type="table" w:styleId="TableGrid">
    <w:name w:val="Table Grid"/>
    <w:basedOn w:val="TableNormal"/>
    <w:rsid w:val="00050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00FC8"/>
    <w:rPr>
      <w:rFonts w:ascii="Segoe UI" w:hAnsi="Segoe UI" w:cs="Segoe UI"/>
      <w:sz w:val="18"/>
      <w:szCs w:val="18"/>
    </w:rPr>
  </w:style>
  <w:style w:type="character" w:customStyle="1" w:styleId="BalloonTextChar">
    <w:name w:val="Balloon Text Char"/>
    <w:link w:val="BalloonText"/>
    <w:rsid w:val="00E00FC8"/>
    <w:rPr>
      <w:rFonts w:ascii="Segoe UI" w:hAnsi="Segoe UI" w:cs="Segoe UI"/>
      <w:sz w:val="18"/>
      <w:szCs w:val="18"/>
      <w:lang w:eastAsia="en-US"/>
    </w:rPr>
  </w:style>
  <w:style w:type="character" w:styleId="Hyperlink">
    <w:name w:val="Hyperlink"/>
    <w:rsid w:val="002247EC"/>
    <w:rPr>
      <w:color w:val="0563C1"/>
      <w:u w:val="single"/>
    </w:rPr>
  </w:style>
  <w:style w:type="paragraph" w:styleId="ListParagraph">
    <w:name w:val="List Paragraph"/>
    <w:basedOn w:val="Normal"/>
    <w:uiPriority w:val="34"/>
    <w:qFormat/>
    <w:rsid w:val="007627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434</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Education Department</dc:creator>
  <cp:keywords/>
  <cp:lastModifiedBy>Caffrey, Tracey</cp:lastModifiedBy>
  <cp:revision>3</cp:revision>
  <cp:lastPrinted>2017-10-03T23:48:00Z</cp:lastPrinted>
  <dcterms:created xsi:type="dcterms:W3CDTF">2020-06-12T11:33:00Z</dcterms:created>
  <dcterms:modified xsi:type="dcterms:W3CDTF">2020-06-12T12:51:00Z</dcterms:modified>
</cp:coreProperties>
</file>